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2E6580" w14:textId="712A9BA1" w:rsidR="00121ACC" w:rsidRDefault="00121ACC" w:rsidP="00121ACC">
      <w:pPr>
        <w:rPr>
          <w:rFonts w:asciiTheme="majorBidi" w:hAnsiTheme="majorBidi" w:cstheme="majorBidi"/>
          <w:b/>
          <w:bCs/>
        </w:rPr>
      </w:pPr>
      <w:r>
        <w:rPr>
          <w:rFonts w:asciiTheme="majorBidi" w:hAnsiTheme="majorBidi" w:cstheme="majorBidi"/>
          <w:b/>
          <w:bCs/>
        </w:rPr>
        <w:t>Introduction of the Tick-borne diseases in the US (Literature review)</w:t>
      </w:r>
    </w:p>
    <w:p w14:paraId="32584B5D" w14:textId="66B36292" w:rsidR="00121ACC" w:rsidRDefault="00121ACC" w:rsidP="00121ACC">
      <w:pPr>
        <w:rPr>
          <w:rFonts w:asciiTheme="majorBidi" w:hAnsiTheme="majorBidi" w:cstheme="majorBidi"/>
          <w:b/>
          <w:bCs/>
        </w:rPr>
      </w:pPr>
      <w:r>
        <w:rPr>
          <w:rFonts w:asciiTheme="majorBidi" w:hAnsiTheme="majorBidi" w:cstheme="majorBidi"/>
          <w:b/>
          <w:bCs/>
        </w:rPr>
        <w:t>Objective</w:t>
      </w:r>
      <w:r w:rsidR="005532F8">
        <w:rPr>
          <w:rFonts w:asciiTheme="majorBidi" w:hAnsiTheme="majorBidi" w:cstheme="majorBidi"/>
          <w:b/>
          <w:bCs/>
        </w:rPr>
        <w:t xml:space="preserve">1: </w:t>
      </w:r>
      <w:r w:rsidR="005532F8">
        <w:t xml:space="preserve">Conduct literature reviews with a minimum of 15 evidence-based article of the top 5 tick-borne diseases in the US.  </w:t>
      </w:r>
    </w:p>
    <w:p w14:paraId="18DDBA02" w14:textId="77777777" w:rsidR="00121ACC" w:rsidRDefault="00121ACC" w:rsidP="0000058E">
      <w:pPr>
        <w:jc w:val="center"/>
        <w:rPr>
          <w:rFonts w:asciiTheme="majorBidi" w:hAnsiTheme="majorBidi" w:cstheme="majorBidi"/>
          <w:b/>
          <w:bCs/>
        </w:rPr>
      </w:pPr>
    </w:p>
    <w:p w14:paraId="451E45A9" w14:textId="00500508" w:rsidR="0000058E" w:rsidRPr="0003704A" w:rsidRDefault="0000058E" w:rsidP="005532F8">
      <w:pPr>
        <w:rPr>
          <w:rFonts w:asciiTheme="majorBidi" w:hAnsiTheme="majorBidi" w:cstheme="majorBidi"/>
          <w:b/>
          <w:bCs/>
        </w:rPr>
      </w:pPr>
      <w:r w:rsidRPr="0003704A">
        <w:rPr>
          <w:rFonts w:asciiTheme="majorBidi" w:hAnsiTheme="majorBidi" w:cstheme="majorBidi"/>
          <w:b/>
          <w:bCs/>
        </w:rPr>
        <w:t xml:space="preserve">The epidemiological profile of Tick-borne diseases </w:t>
      </w:r>
    </w:p>
    <w:p w14:paraId="59D5BFAE" w14:textId="27189035" w:rsidR="00547C88" w:rsidRDefault="005532F8" w:rsidP="00547C88">
      <w:pPr>
        <w:rPr>
          <w:rFonts w:asciiTheme="majorBidi" w:hAnsiTheme="majorBidi" w:cstheme="majorBidi"/>
          <w:b/>
          <w:bCs/>
        </w:rPr>
      </w:pPr>
      <w:r>
        <w:rPr>
          <w:rFonts w:asciiTheme="majorBidi" w:hAnsiTheme="majorBidi" w:cstheme="majorBidi"/>
          <w:b/>
          <w:bCs/>
        </w:rPr>
        <w:t>Includes the objectives:</w:t>
      </w:r>
    </w:p>
    <w:p w14:paraId="0E4D5125" w14:textId="39F35BB0" w:rsidR="005532F8" w:rsidRDefault="005532F8" w:rsidP="005532F8">
      <w:pPr>
        <w:pStyle w:val="BodyText"/>
        <w:numPr>
          <w:ilvl w:val="0"/>
          <w:numId w:val="18"/>
        </w:numPr>
      </w:pPr>
      <w:r>
        <w:t xml:space="preserve">By 9/19/19, identify the prevalence of a minimum 4 of tick-borne diseases in the United States specifically the northern states of the US from existing data. </w:t>
      </w:r>
    </w:p>
    <w:p w14:paraId="48115417" w14:textId="5FF0F9F8" w:rsidR="005532F8" w:rsidRDefault="005532F8" w:rsidP="005532F8">
      <w:pPr>
        <w:pStyle w:val="BodyText"/>
        <w:numPr>
          <w:ilvl w:val="0"/>
          <w:numId w:val="18"/>
        </w:numPr>
      </w:pPr>
      <w:r>
        <w:t>By 10/20/19, arrange epidemiological profile of 5 tick-borne diseases in the north east states.</w:t>
      </w:r>
    </w:p>
    <w:p w14:paraId="544E4BB6" w14:textId="086D140F" w:rsidR="005532F8" w:rsidRDefault="005532F8" w:rsidP="00547C88">
      <w:pPr>
        <w:rPr>
          <w:b/>
          <w:bCs/>
        </w:rPr>
      </w:pPr>
      <w:r w:rsidRPr="00816275">
        <w:rPr>
          <w:b/>
          <w:bCs/>
        </w:rPr>
        <w:t>Identify which competencies you will be developing during the course of your APE</w:t>
      </w:r>
    </w:p>
    <w:p w14:paraId="1FFFE77F" w14:textId="77777777" w:rsidR="005532F8" w:rsidRDefault="00132E34" w:rsidP="005532F8">
      <w:pPr>
        <w:rPr>
          <w:rFonts w:asciiTheme="majorBidi" w:hAnsiTheme="majorBidi" w:cstheme="majorBidi"/>
          <w:b/>
          <w:bCs/>
        </w:rPr>
      </w:pPr>
      <w:r>
        <w:rPr>
          <w:rFonts w:asciiTheme="majorBidi" w:hAnsiTheme="majorBidi" w:cstheme="majorBidi"/>
          <w:b/>
          <w:bCs/>
        </w:rPr>
        <w:t>FC1</w:t>
      </w:r>
      <w:r w:rsidR="005532F8" w:rsidRPr="005532F8">
        <w:rPr>
          <w:rFonts w:ascii="TimesNewRomanPSMT" w:hAnsi="TimesNewRomanPSMT"/>
        </w:rPr>
        <w:t xml:space="preserve"> </w:t>
      </w:r>
      <w:r w:rsidR="005532F8">
        <w:rPr>
          <w:rFonts w:ascii="TimesNewRomanPSMT" w:hAnsi="TimesNewRomanPSMT"/>
        </w:rPr>
        <w:t>Apply epidemiological methods to the breadth of settings and situations in public health practice</w:t>
      </w:r>
      <w:r w:rsidR="005532F8">
        <w:rPr>
          <w:rFonts w:asciiTheme="majorBidi" w:hAnsiTheme="majorBidi" w:cstheme="majorBidi"/>
          <w:b/>
          <w:bCs/>
        </w:rPr>
        <w:t xml:space="preserve"> </w:t>
      </w:r>
    </w:p>
    <w:p w14:paraId="127DD37C" w14:textId="74114205" w:rsidR="005532F8" w:rsidRDefault="00132E34" w:rsidP="005532F8">
      <w:pPr>
        <w:rPr>
          <w:rFonts w:ascii="TimesNewRomanPSMT" w:hAnsi="TimesNewRomanPSMT"/>
        </w:rPr>
      </w:pPr>
      <w:r>
        <w:rPr>
          <w:rFonts w:asciiTheme="majorBidi" w:hAnsiTheme="majorBidi" w:cstheme="majorBidi"/>
          <w:b/>
          <w:bCs/>
        </w:rPr>
        <w:t xml:space="preserve">FC2 </w:t>
      </w:r>
      <w:r w:rsidR="005532F8">
        <w:rPr>
          <w:rFonts w:ascii="TimesNewRomanPSMT" w:hAnsi="TimesNewRomanPSMT"/>
        </w:rPr>
        <w:t>Select quantitative and qualitative data collection methods appropriate for a given public health context</w:t>
      </w:r>
    </w:p>
    <w:p w14:paraId="551E9D18" w14:textId="127D957C" w:rsidR="009A104B" w:rsidRDefault="009A104B" w:rsidP="005532F8">
      <w:pPr>
        <w:rPr>
          <w:rFonts w:ascii="TimesNewRomanPSMT" w:hAnsi="TimesNewRomanPSMT"/>
        </w:rPr>
      </w:pPr>
      <w:r w:rsidRPr="009A104B">
        <w:rPr>
          <w:rFonts w:ascii="TimesNewRomanPSMT" w:hAnsi="TimesNewRomanPSMT"/>
          <w:b/>
          <w:bCs/>
          <w:color w:val="000000" w:themeColor="text1"/>
        </w:rPr>
        <w:t>FC3:</w:t>
      </w:r>
      <w:r w:rsidRPr="009A104B">
        <w:rPr>
          <w:rFonts w:ascii="TimesNewRomanPSMT" w:hAnsi="TimesNewRomanPSMT"/>
          <w:color w:val="000000" w:themeColor="text1"/>
        </w:rPr>
        <w:t xml:space="preserve"> </w:t>
      </w:r>
      <w:r>
        <w:rPr>
          <w:rFonts w:ascii="TimesNewRomanPSMT" w:hAnsi="TimesNewRomanPSMT"/>
        </w:rPr>
        <w:t>Analyze quantitative and qualitative data using biostatistics, informatics, computer-based programming and software, as appropriate.</w:t>
      </w:r>
    </w:p>
    <w:p w14:paraId="42508F32" w14:textId="2792563F" w:rsidR="005532F8" w:rsidRDefault="005532F8" w:rsidP="005532F8">
      <w:pPr>
        <w:rPr>
          <w:rFonts w:ascii="TimesNewRomanPSMT" w:hAnsi="TimesNewRomanPSMT"/>
        </w:rPr>
      </w:pPr>
    </w:p>
    <w:p w14:paraId="02CA057A" w14:textId="2FB80146" w:rsidR="005532F8" w:rsidRDefault="009A104B" w:rsidP="005532F8">
      <w:pPr>
        <w:rPr>
          <w:rFonts w:asciiTheme="majorBidi" w:hAnsiTheme="majorBidi" w:cstheme="majorBidi"/>
          <w:b/>
          <w:bCs/>
        </w:rPr>
      </w:pPr>
      <w:r>
        <w:rPr>
          <w:rFonts w:asciiTheme="majorBidi" w:hAnsiTheme="majorBidi" w:cstheme="majorBidi"/>
          <w:b/>
          <w:bCs/>
        </w:rPr>
        <w:t>F</w:t>
      </w:r>
      <w:r w:rsidR="005532F8" w:rsidRPr="00F75E00">
        <w:rPr>
          <w:rFonts w:asciiTheme="majorBidi" w:hAnsiTheme="majorBidi" w:cstheme="majorBidi"/>
          <w:b/>
          <w:bCs/>
        </w:rPr>
        <w:t>or instance</w:t>
      </w:r>
      <w:r>
        <w:rPr>
          <w:rFonts w:asciiTheme="majorBidi" w:hAnsiTheme="majorBidi" w:cstheme="majorBidi"/>
          <w:b/>
          <w:bCs/>
        </w:rPr>
        <w:t>,</w:t>
      </w:r>
      <w:r w:rsidR="005532F8" w:rsidRPr="00F75E00">
        <w:rPr>
          <w:rFonts w:asciiTheme="majorBidi" w:hAnsiTheme="majorBidi" w:cstheme="majorBidi"/>
          <w:b/>
          <w:bCs/>
        </w:rPr>
        <w:t xml:space="preserve"> CDC 2016 report and NIH survey; how they collect the data, how the analyze it, what statistical test they used and strength and limitation</w:t>
      </w:r>
      <w:r w:rsidR="005532F8">
        <w:rPr>
          <w:rFonts w:asciiTheme="majorBidi" w:hAnsiTheme="majorBidi" w:cstheme="majorBidi"/>
          <w:b/>
          <w:bCs/>
        </w:rPr>
        <w:t xml:space="preserve"> also the result</w:t>
      </w:r>
      <w:r>
        <w:rPr>
          <w:rFonts w:asciiTheme="majorBidi" w:hAnsiTheme="majorBidi" w:cstheme="majorBidi"/>
          <w:b/>
          <w:bCs/>
        </w:rPr>
        <w:t xml:space="preserve">. </w:t>
      </w:r>
      <w:r w:rsidR="005532F8">
        <w:rPr>
          <w:rFonts w:asciiTheme="majorBidi" w:hAnsiTheme="majorBidi" w:cstheme="majorBidi"/>
          <w:b/>
          <w:bCs/>
        </w:rPr>
        <w:t xml:space="preserve"> </w:t>
      </w:r>
    </w:p>
    <w:p w14:paraId="34036F1A" w14:textId="77777777" w:rsidR="005532F8" w:rsidRDefault="005532F8" w:rsidP="005532F8">
      <w:pPr>
        <w:rPr>
          <w:rFonts w:ascii="TimesNewRomanPSMT" w:hAnsi="TimesNewRomanPSMT"/>
        </w:rPr>
      </w:pPr>
    </w:p>
    <w:p w14:paraId="1BAB7B6F" w14:textId="74A80C58" w:rsidR="005532F8" w:rsidRDefault="005532F8" w:rsidP="005532F8">
      <w:pPr>
        <w:rPr>
          <w:rFonts w:ascii="TimesNewRomanPSMT" w:hAnsi="TimesNewRomanPSMT"/>
          <w:color w:val="0F0F0F"/>
        </w:rPr>
      </w:pPr>
      <w:r w:rsidRPr="005532F8">
        <w:rPr>
          <w:rFonts w:ascii="TimesNewRomanPSMT" w:hAnsi="TimesNewRomanPSMT"/>
          <w:b/>
          <w:bCs/>
          <w:color w:val="0F0F0F"/>
        </w:rPr>
        <w:t>EPIC2</w:t>
      </w:r>
      <w:r>
        <w:rPr>
          <w:rFonts w:ascii="TimesNewRomanPSMT" w:hAnsi="TimesNewRomanPSMT"/>
          <w:color w:val="0F0F0F"/>
        </w:rPr>
        <w:t xml:space="preserve">: Describe a public health problem in terms of magnitude, person, time and place. </w:t>
      </w:r>
    </w:p>
    <w:p w14:paraId="6DEE7D09" w14:textId="45E242FA" w:rsidR="005532F8" w:rsidRDefault="005532F8" w:rsidP="005532F8">
      <w:pPr>
        <w:rPr>
          <w:rFonts w:ascii="TimesNewRomanPSMT" w:hAnsi="TimesNewRomanPSMT"/>
          <w:color w:val="0F0F0F"/>
        </w:rPr>
      </w:pPr>
      <w:r w:rsidRPr="005532F8">
        <w:rPr>
          <w:rFonts w:ascii="TimesNewRomanPSMT" w:hAnsi="TimesNewRomanPSMT"/>
          <w:b/>
          <w:bCs/>
          <w:color w:val="0F0F0F"/>
        </w:rPr>
        <w:t>EPIC3</w:t>
      </w:r>
      <w:r>
        <w:rPr>
          <w:rFonts w:ascii="TimesNewRomanPSMT" w:hAnsi="TimesNewRomanPSMT"/>
          <w:color w:val="0F0F0F"/>
        </w:rPr>
        <w:t>: Apply the basic terminology and definitions of epidemiology</w:t>
      </w:r>
    </w:p>
    <w:p w14:paraId="143056F3" w14:textId="3B8D5A29" w:rsidR="005532F8" w:rsidRDefault="005532F8" w:rsidP="005532F8">
      <w:pPr>
        <w:rPr>
          <w:rFonts w:ascii="TimesNewRomanPSMT" w:hAnsi="TimesNewRomanPSMT"/>
          <w:color w:val="0F0F0F"/>
        </w:rPr>
      </w:pPr>
      <w:r w:rsidRPr="005532F8">
        <w:rPr>
          <w:rFonts w:ascii="TimesNewRomanPSMT" w:hAnsi="TimesNewRomanPSMT"/>
          <w:b/>
          <w:bCs/>
          <w:color w:val="0F0F0F"/>
        </w:rPr>
        <w:t>EPIC4</w:t>
      </w:r>
      <w:r>
        <w:rPr>
          <w:rFonts w:ascii="TimesNewRomanPSMT" w:hAnsi="TimesNewRomanPSMT"/>
          <w:color w:val="0F0F0F"/>
        </w:rPr>
        <w:t>: Draw appropriate inferences from epidemiologic data</w:t>
      </w:r>
    </w:p>
    <w:p w14:paraId="38C8B0CF" w14:textId="0633CDD8" w:rsidR="005532F8" w:rsidRDefault="005532F8" w:rsidP="005532F8">
      <w:pPr>
        <w:rPr>
          <w:rFonts w:ascii="TimesNewRomanPSMT" w:hAnsi="TimesNewRomanPSMT"/>
          <w:color w:val="0F0F0F"/>
        </w:rPr>
      </w:pPr>
    </w:p>
    <w:p w14:paraId="471F3033" w14:textId="77777777" w:rsidR="005532F8" w:rsidRDefault="005532F8" w:rsidP="005532F8">
      <w:pPr>
        <w:rPr>
          <w:rFonts w:asciiTheme="majorBidi" w:hAnsiTheme="majorBidi" w:cstheme="majorBidi"/>
          <w:b/>
          <w:bCs/>
        </w:rPr>
      </w:pPr>
    </w:p>
    <w:p w14:paraId="1288E0BC" w14:textId="77777777" w:rsidR="005532F8" w:rsidRDefault="005532F8" w:rsidP="005532F8">
      <w:pPr>
        <w:rPr>
          <w:rFonts w:asciiTheme="majorBidi" w:hAnsiTheme="majorBidi" w:cstheme="majorBidi"/>
          <w:b/>
          <w:bCs/>
        </w:rPr>
      </w:pPr>
      <w:r>
        <w:rPr>
          <w:rFonts w:asciiTheme="majorBidi" w:hAnsiTheme="majorBidi" w:cstheme="majorBidi"/>
          <w:b/>
          <w:bCs/>
        </w:rPr>
        <w:t xml:space="preserve">After mentioning all the diseases one more category should be added that discuss the coinfection and the risk factors of the 4 diseases collectively </w:t>
      </w:r>
    </w:p>
    <w:p w14:paraId="454F393A" w14:textId="711C164A" w:rsidR="00547C88" w:rsidRPr="0003704A" w:rsidRDefault="00547C88" w:rsidP="005532F8">
      <w:pPr>
        <w:rPr>
          <w:rFonts w:asciiTheme="majorBidi" w:hAnsiTheme="majorBidi" w:cstheme="majorBidi"/>
          <w:b/>
          <w:bCs/>
        </w:rPr>
      </w:pPr>
    </w:p>
    <w:p w14:paraId="14153BD4" w14:textId="77777777" w:rsidR="00547C88" w:rsidRPr="0003704A" w:rsidRDefault="00547C88" w:rsidP="00547C88">
      <w:pPr>
        <w:rPr>
          <w:rFonts w:asciiTheme="majorBidi" w:hAnsiTheme="majorBidi" w:cstheme="majorBidi"/>
          <w:b/>
          <w:bCs/>
        </w:rPr>
      </w:pPr>
    </w:p>
    <w:p w14:paraId="1A892BB6" w14:textId="348F32EE" w:rsidR="00313230" w:rsidRPr="006808EC" w:rsidRDefault="00313230" w:rsidP="006808EC">
      <w:pPr>
        <w:spacing w:line="360" w:lineRule="auto"/>
        <w:ind w:left="1080"/>
        <w:rPr>
          <w:rFonts w:asciiTheme="majorBidi" w:hAnsiTheme="majorBidi" w:cstheme="majorBidi"/>
          <w:b/>
          <w:bCs/>
        </w:rPr>
      </w:pPr>
      <w:r w:rsidRPr="006808EC">
        <w:rPr>
          <w:rFonts w:asciiTheme="majorBidi" w:hAnsiTheme="majorBidi" w:cstheme="majorBidi"/>
          <w:b/>
          <w:bCs/>
        </w:rPr>
        <w:t>The epidemiological profile of Lyme disease:</w:t>
      </w:r>
      <w:r w:rsidR="00E67AC3" w:rsidRPr="006808EC">
        <w:rPr>
          <w:rFonts w:asciiTheme="majorBidi" w:hAnsiTheme="majorBidi" w:cstheme="majorBidi"/>
          <w:b/>
          <w:bCs/>
        </w:rPr>
        <w:t xml:space="preserve"> </w:t>
      </w:r>
    </w:p>
    <w:p w14:paraId="1DF50503" w14:textId="7A850138" w:rsidR="006D2A5A" w:rsidRDefault="00090EE9" w:rsidP="006808EC">
      <w:pPr>
        <w:spacing w:line="360" w:lineRule="auto"/>
        <w:ind w:left="360"/>
        <w:rPr>
          <w:rFonts w:asciiTheme="majorBidi" w:hAnsiTheme="majorBidi" w:cstheme="majorBidi"/>
          <w:color w:val="000000"/>
          <w:shd w:val="clear" w:color="auto" w:fill="FFFFFF"/>
        </w:rPr>
      </w:pPr>
      <w:r>
        <w:rPr>
          <w:rFonts w:asciiTheme="majorBidi" w:hAnsiTheme="majorBidi" w:cstheme="majorBidi"/>
        </w:rPr>
        <w:t xml:space="preserve">Lyme disease considers one of the most tick-borne diseases in the United States </w:t>
      </w:r>
      <w:r w:rsidRPr="0003704A">
        <w:rPr>
          <w:rFonts w:asciiTheme="majorBidi" w:hAnsiTheme="majorBidi" w:cstheme="majorBidi"/>
          <w:color w:val="000000"/>
          <w:shd w:val="clear" w:color="auto" w:fill="FFFFFF"/>
        </w:rPr>
        <w:t xml:space="preserve">(Stanek, </w:t>
      </w:r>
      <w:proofErr w:type="spellStart"/>
      <w:r w:rsidRPr="0003704A">
        <w:rPr>
          <w:rFonts w:asciiTheme="majorBidi" w:hAnsiTheme="majorBidi" w:cstheme="majorBidi"/>
          <w:color w:val="000000"/>
          <w:shd w:val="clear" w:color="auto" w:fill="FFFFFF"/>
        </w:rPr>
        <w:t>Wormser</w:t>
      </w:r>
      <w:proofErr w:type="spellEnd"/>
      <w:r w:rsidRPr="0003704A">
        <w:rPr>
          <w:rFonts w:asciiTheme="majorBidi" w:hAnsiTheme="majorBidi" w:cstheme="majorBidi"/>
          <w:color w:val="000000"/>
          <w:shd w:val="clear" w:color="auto" w:fill="FFFFFF"/>
        </w:rPr>
        <w:t xml:space="preserve">, Gray &amp; </w:t>
      </w:r>
      <w:proofErr w:type="spellStart"/>
      <w:r w:rsidRPr="0003704A">
        <w:rPr>
          <w:rFonts w:asciiTheme="majorBidi" w:hAnsiTheme="majorBidi" w:cstheme="majorBidi"/>
          <w:color w:val="000000"/>
          <w:shd w:val="clear" w:color="auto" w:fill="FFFFFF"/>
        </w:rPr>
        <w:t>Strle</w:t>
      </w:r>
      <w:proofErr w:type="spellEnd"/>
      <w:r w:rsidRPr="0003704A">
        <w:rPr>
          <w:rFonts w:asciiTheme="majorBidi" w:hAnsiTheme="majorBidi" w:cstheme="majorBidi"/>
          <w:color w:val="000000"/>
          <w:shd w:val="clear" w:color="auto" w:fill="FFFFFF"/>
        </w:rPr>
        <w:t xml:space="preserve">, 2012). </w:t>
      </w:r>
      <w:r w:rsidR="00E67AC3" w:rsidRPr="0003704A">
        <w:rPr>
          <w:rFonts w:asciiTheme="majorBidi" w:hAnsiTheme="majorBidi" w:cstheme="majorBidi"/>
        </w:rPr>
        <w:t xml:space="preserve">Lyme disease is a vector-borne disease caused the bacteria by </w:t>
      </w:r>
      <w:r w:rsidR="00E67AC3" w:rsidRPr="0003704A">
        <w:rPr>
          <w:rFonts w:asciiTheme="majorBidi" w:hAnsiTheme="majorBidi" w:cstheme="majorBidi"/>
          <w:i/>
          <w:iCs/>
        </w:rPr>
        <w:t xml:space="preserve">Borrelia burgdorferi </w:t>
      </w:r>
      <w:r w:rsidR="00E67AC3" w:rsidRPr="0003704A">
        <w:rPr>
          <w:rFonts w:asciiTheme="majorBidi" w:hAnsiTheme="majorBidi" w:cstheme="majorBidi"/>
        </w:rPr>
        <w:t xml:space="preserve">and transmitted to humans by infected blacklegged ticks or </w:t>
      </w:r>
      <w:r w:rsidR="00E67AC3" w:rsidRPr="0003704A">
        <w:rPr>
          <w:rFonts w:asciiTheme="majorBidi" w:hAnsiTheme="majorBidi" w:cstheme="majorBidi"/>
          <w:i/>
          <w:iCs/>
        </w:rPr>
        <w:t xml:space="preserve">Ixodes scapularis </w:t>
      </w:r>
      <w:r w:rsidR="00E67AC3" w:rsidRPr="0003704A">
        <w:rPr>
          <w:rFonts w:asciiTheme="majorBidi" w:hAnsiTheme="majorBidi" w:cstheme="majorBidi"/>
        </w:rPr>
        <w:t>bite</w:t>
      </w:r>
      <w:r w:rsidR="00DC7152" w:rsidRPr="0003704A">
        <w:rPr>
          <w:rFonts w:asciiTheme="majorBidi" w:hAnsiTheme="majorBidi" w:cstheme="majorBidi"/>
        </w:rPr>
        <w:t xml:space="preserve"> mostly in </w:t>
      </w:r>
      <w:r w:rsidR="00E67AC3" w:rsidRPr="0003704A">
        <w:rPr>
          <w:rFonts w:asciiTheme="majorBidi" w:hAnsiTheme="majorBidi" w:cstheme="majorBidi"/>
        </w:rPr>
        <w:t xml:space="preserve">immature tick </w:t>
      </w:r>
      <w:r w:rsidR="00DC7152" w:rsidRPr="0003704A">
        <w:rPr>
          <w:rFonts w:asciiTheme="majorBidi" w:hAnsiTheme="majorBidi" w:cstheme="majorBidi"/>
        </w:rPr>
        <w:t>stage</w:t>
      </w:r>
      <w:r w:rsidR="00951BF0" w:rsidRPr="0003704A">
        <w:rPr>
          <w:rFonts w:asciiTheme="majorBidi" w:hAnsiTheme="majorBidi" w:cstheme="majorBidi"/>
        </w:rPr>
        <w:t xml:space="preserve">; correspondingly, </w:t>
      </w:r>
      <w:r w:rsidR="00951BF0" w:rsidRPr="0003704A">
        <w:rPr>
          <w:rFonts w:asciiTheme="majorBidi" w:hAnsiTheme="majorBidi" w:cstheme="majorBidi"/>
          <w:color w:val="000000"/>
          <w:shd w:val="clear" w:color="auto" w:fill="FFFFFF"/>
        </w:rPr>
        <w:t xml:space="preserve">erythema </w:t>
      </w:r>
      <w:proofErr w:type="spellStart"/>
      <w:r w:rsidR="00951BF0" w:rsidRPr="0003704A">
        <w:rPr>
          <w:rFonts w:asciiTheme="majorBidi" w:hAnsiTheme="majorBidi" w:cstheme="majorBidi"/>
          <w:color w:val="000000"/>
          <w:shd w:val="clear" w:color="auto" w:fill="FFFFFF"/>
        </w:rPr>
        <w:t>migrans</w:t>
      </w:r>
      <w:proofErr w:type="spellEnd"/>
      <w:r w:rsidR="00951BF0" w:rsidRPr="0003704A">
        <w:rPr>
          <w:rFonts w:asciiTheme="majorBidi" w:hAnsiTheme="majorBidi" w:cstheme="majorBidi"/>
          <w:color w:val="000000"/>
          <w:shd w:val="clear" w:color="auto" w:fill="FFFFFF"/>
        </w:rPr>
        <w:t xml:space="preserve"> is one of the signs that manifests on the infected person skin </w:t>
      </w:r>
      <w:r w:rsidR="002F37B6" w:rsidRPr="0003704A">
        <w:rPr>
          <w:rFonts w:asciiTheme="majorBidi" w:hAnsiTheme="majorBidi" w:cstheme="majorBidi"/>
          <w:color w:val="000000"/>
          <w:shd w:val="clear" w:color="auto" w:fill="FFFFFF"/>
        </w:rPr>
        <w:t xml:space="preserve">(Stanek, </w:t>
      </w:r>
      <w:proofErr w:type="spellStart"/>
      <w:r w:rsidR="002F37B6" w:rsidRPr="0003704A">
        <w:rPr>
          <w:rFonts w:asciiTheme="majorBidi" w:hAnsiTheme="majorBidi" w:cstheme="majorBidi"/>
          <w:color w:val="000000"/>
          <w:shd w:val="clear" w:color="auto" w:fill="FFFFFF"/>
        </w:rPr>
        <w:t>Wormser</w:t>
      </w:r>
      <w:proofErr w:type="spellEnd"/>
      <w:r w:rsidR="002F37B6" w:rsidRPr="0003704A">
        <w:rPr>
          <w:rFonts w:asciiTheme="majorBidi" w:hAnsiTheme="majorBidi" w:cstheme="majorBidi"/>
          <w:color w:val="000000"/>
          <w:shd w:val="clear" w:color="auto" w:fill="FFFFFF"/>
        </w:rPr>
        <w:t xml:space="preserve">, Gray &amp; </w:t>
      </w:r>
      <w:proofErr w:type="spellStart"/>
      <w:r w:rsidR="002F37B6" w:rsidRPr="0003704A">
        <w:rPr>
          <w:rFonts w:asciiTheme="majorBidi" w:hAnsiTheme="majorBidi" w:cstheme="majorBidi"/>
          <w:color w:val="000000"/>
          <w:shd w:val="clear" w:color="auto" w:fill="FFFFFF"/>
        </w:rPr>
        <w:t>Strle</w:t>
      </w:r>
      <w:proofErr w:type="spellEnd"/>
      <w:r w:rsidR="002F37B6" w:rsidRPr="0003704A">
        <w:rPr>
          <w:rFonts w:asciiTheme="majorBidi" w:hAnsiTheme="majorBidi" w:cstheme="majorBidi"/>
          <w:color w:val="000000"/>
          <w:shd w:val="clear" w:color="auto" w:fill="FFFFFF"/>
        </w:rPr>
        <w:t xml:space="preserve">, 2012). </w:t>
      </w:r>
    </w:p>
    <w:p w14:paraId="5B8CB6C1" w14:textId="404BFC3B" w:rsidR="006808EC" w:rsidRDefault="006808EC" w:rsidP="006808EC">
      <w:pPr>
        <w:spacing w:line="360" w:lineRule="auto"/>
        <w:ind w:left="360"/>
        <w:rPr>
          <w:rFonts w:asciiTheme="majorBidi" w:hAnsiTheme="majorBidi" w:cstheme="majorBidi"/>
          <w:color w:val="000000"/>
          <w:shd w:val="clear" w:color="auto" w:fill="FFFFFF"/>
        </w:rPr>
      </w:pPr>
    </w:p>
    <w:p w14:paraId="5C2B1949" w14:textId="2F3A3EE4" w:rsidR="00236E69" w:rsidRPr="005A1D6F" w:rsidRDefault="006808EC" w:rsidP="005A1D6F">
      <w:pPr>
        <w:pStyle w:val="ListParagraph"/>
        <w:numPr>
          <w:ilvl w:val="0"/>
          <w:numId w:val="16"/>
        </w:numPr>
        <w:rPr>
          <w:b/>
          <w:bCs/>
        </w:rPr>
      </w:pPr>
      <w:r w:rsidRPr="00114E07">
        <w:rPr>
          <w:b/>
          <w:bCs/>
        </w:rPr>
        <w:t>Pathogenesis and diagnosis:</w:t>
      </w:r>
    </w:p>
    <w:p w14:paraId="3E182F69" w14:textId="6F4D14F7" w:rsidR="006808EC" w:rsidRPr="0003704A" w:rsidRDefault="00615B91" w:rsidP="004052BC">
      <w:pPr>
        <w:pStyle w:val="NormalWeb"/>
        <w:spacing w:line="480" w:lineRule="auto"/>
        <w:ind w:left="360"/>
        <w:rPr>
          <w:rFonts w:asciiTheme="majorBidi" w:hAnsiTheme="majorBidi" w:cstheme="majorBidi"/>
        </w:rPr>
      </w:pPr>
      <w:r w:rsidRPr="00615B91">
        <w:rPr>
          <w:rFonts w:asciiTheme="majorBidi" w:hAnsiTheme="majorBidi" w:cstheme="majorBidi"/>
          <w:color w:val="000000" w:themeColor="text1"/>
        </w:rPr>
        <w:t xml:space="preserve">The Lyme disease profile contains the disease causative agents: Borrelia burgdorferi and B. </w:t>
      </w:r>
      <w:proofErr w:type="spellStart"/>
      <w:r w:rsidRPr="00615B91">
        <w:rPr>
          <w:rFonts w:asciiTheme="majorBidi" w:hAnsiTheme="majorBidi" w:cstheme="majorBidi"/>
          <w:color w:val="000000" w:themeColor="text1"/>
        </w:rPr>
        <w:t>mayonii</w:t>
      </w:r>
      <w:proofErr w:type="spellEnd"/>
      <w:r w:rsidRPr="00615B91">
        <w:rPr>
          <w:rFonts w:asciiTheme="majorBidi" w:hAnsiTheme="majorBidi" w:cstheme="majorBidi"/>
          <w:color w:val="000000" w:themeColor="text1"/>
        </w:rPr>
        <w:t xml:space="preserve">; as well as the mode of transmission: blacklegged </w:t>
      </w:r>
      <w:r w:rsidRPr="00615B91">
        <w:rPr>
          <w:rFonts w:asciiTheme="majorBidi" w:hAnsiTheme="majorBidi" w:cstheme="majorBidi"/>
          <w:i/>
          <w:iCs/>
          <w:color w:val="000000" w:themeColor="text1"/>
        </w:rPr>
        <w:t xml:space="preserve">Ixodes scapularis or Ixodes </w:t>
      </w:r>
      <w:proofErr w:type="spellStart"/>
      <w:r w:rsidRPr="00615B91">
        <w:rPr>
          <w:rFonts w:asciiTheme="majorBidi" w:hAnsiTheme="majorBidi" w:cstheme="majorBidi"/>
          <w:i/>
          <w:iCs/>
          <w:color w:val="000000" w:themeColor="text1"/>
        </w:rPr>
        <w:lastRenderedPageBreak/>
        <w:t>pacifica</w:t>
      </w:r>
      <w:proofErr w:type="spellEnd"/>
      <w:r w:rsidRPr="00615B91">
        <w:rPr>
          <w:rFonts w:asciiTheme="majorBidi" w:hAnsiTheme="majorBidi" w:cstheme="majorBidi"/>
          <w:i/>
          <w:iCs/>
          <w:color w:val="000000" w:themeColor="text1"/>
        </w:rPr>
        <w:t xml:space="preserve"> </w:t>
      </w:r>
      <w:r w:rsidRPr="00615B91">
        <w:rPr>
          <w:rFonts w:asciiTheme="majorBidi" w:hAnsiTheme="majorBidi" w:cstheme="majorBidi"/>
          <w:color w:val="000000" w:themeColor="text1"/>
        </w:rPr>
        <w:t xml:space="preserve">tick bite; also, the disease has two stages localized stage and disseminated stage; additionally, the incubation period: 3 days to a month (CDC, 2018). </w:t>
      </w:r>
      <w:r w:rsidR="006808EC" w:rsidRPr="00615B91">
        <w:rPr>
          <w:rFonts w:asciiTheme="majorBidi" w:hAnsiTheme="majorBidi" w:cstheme="majorBidi"/>
          <w:color w:val="000000" w:themeColor="text1"/>
        </w:rPr>
        <w:t xml:space="preserve">The immune response to any infection varies in every human depending on many factors </w:t>
      </w:r>
      <w:r w:rsidR="006808EC" w:rsidRPr="00615B91">
        <w:rPr>
          <w:rFonts w:asciiTheme="majorBidi" w:hAnsiTheme="majorBidi" w:cstheme="majorBidi"/>
          <w:color w:val="000000" w:themeColor="text1"/>
          <w:shd w:val="clear" w:color="auto" w:fill="FFFFFF"/>
        </w:rPr>
        <w:t>(</w:t>
      </w:r>
      <w:proofErr w:type="spellStart"/>
      <w:r w:rsidR="006808EC" w:rsidRPr="00615B91">
        <w:rPr>
          <w:rFonts w:asciiTheme="majorBidi" w:hAnsiTheme="majorBidi" w:cstheme="majorBidi"/>
          <w:color w:val="000000" w:themeColor="text1"/>
          <w:shd w:val="clear" w:color="auto" w:fill="FFFFFF"/>
        </w:rPr>
        <w:t>Brodin</w:t>
      </w:r>
      <w:proofErr w:type="spellEnd"/>
      <w:r w:rsidR="006808EC" w:rsidRPr="00615B91">
        <w:rPr>
          <w:rFonts w:asciiTheme="majorBidi" w:hAnsiTheme="majorBidi" w:cstheme="majorBidi"/>
          <w:color w:val="000000" w:themeColor="text1"/>
          <w:shd w:val="clear" w:color="auto" w:fill="FFFFFF"/>
        </w:rPr>
        <w:t xml:space="preserve"> &amp; Davis, 2016)</w:t>
      </w:r>
      <w:r w:rsidR="006808EC" w:rsidRPr="00615B91">
        <w:rPr>
          <w:rFonts w:asciiTheme="majorBidi" w:hAnsiTheme="majorBidi" w:cstheme="majorBidi"/>
          <w:color w:val="000000" w:themeColor="text1"/>
        </w:rPr>
        <w:t xml:space="preserve">. </w:t>
      </w:r>
      <w:r w:rsidRPr="00615B91">
        <w:rPr>
          <w:rFonts w:asciiTheme="majorBidi" w:hAnsiTheme="majorBidi" w:cstheme="majorBidi"/>
          <w:color w:val="000000" w:themeColor="text1"/>
        </w:rPr>
        <w:t xml:space="preserve">After the infected tick feed on human blood and transfer the pathogen B. burgdorferi, the pathogen multiplies in the human’s body and develops an immune reaction (Stanek, </w:t>
      </w:r>
      <w:proofErr w:type="spellStart"/>
      <w:r w:rsidRPr="00615B91">
        <w:rPr>
          <w:rFonts w:asciiTheme="majorBidi" w:hAnsiTheme="majorBidi" w:cstheme="majorBidi"/>
          <w:color w:val="000000" w:themeColor="text1"/>
        </w:rPr>
        <w:t>Wormser</w:t>
      </w:r>
      <w:proofErr w:type="spellEnd"/>
      <w:r w:rsidRPr="00615B91">
        <w:rPr>
          <w:rFonts w:asciiTheme="majorBidi" w:hAnsiTheme="majorBidi" w:cstheme="majorBidi"/>
          <w:color w:val="000000" w:themeColor="text1"/>
        </w:rPr>
        <w:t xml:space="preserve">, Gray &amp; </w:t>
      </w:r>
      <w:proofErr w:type="spellStart"/>
      <w:r w:rsidRPr="00615B91">
        <w:rPr>
          <w:rFonts w:asciiTheme="majorBidi" w:hAnsiTheme="majorBidi" w:cstheme="majorBidi"/>
          <w:color w:val="000000" w:themeColor="text1"/>
        </w:rPr>
        <w:t>Strle</w:t>
      </w:r>
      <w:proofErr w:type="spellEnd"/>
      <w:r w:rsidRPr="00615B91">
        <w:rPr>
          <w:rFonts w:asciiTheme="majorBidi" w:hAnsiTheme="majorBidi" w:cstheme="majorBidi"/>
          <w:color w:val="000000" w:themeColor="text1"/>
        </w:rPr>
        <w:t>, 2012).</w:t>
      </w:r>
      <w:r w:rsidRPr="00615B91">
        <w:rPr>
          <w:rFonts w:asciiTheme="majorBidi" w:hAnsiTheme="majorBidi" w:cstheme="majorBidi"/>
          <w:color w:val="000000" w:themeColor="text1"/>
        </w:rPr>
        <w:t xml:space="preserve"> In the localized stage erythema </w:t>
      </w:r>
      <w:proofErr w:type="spellStart"/>
      <w:r w:rsidRPr="00615B91">
        <w:rPr>
          <w:rFonts w:asciiTheme="majorBidi" w:hAnsiTheme="majorBidi" w:cstheme="majorBidi"/>
          <w:color w:val="000000" w:themeColor="text1"/>
        </w:rPr>
        <w:t>migrans</w:t>
      </w:r>
      <w:proofErr w:type="spellEnd"/>
      <w:r w:rsidRPr="00615B91">
        <w:rPr>
          <w:rFonts w:asciiTheme="majorBidi" w:hAnsiTheme="majorBidi" w:cstheme="majorBidi"/>
          <w:color w:val="000000" w:themeColor="text1"/>
        </w:rPr>
        <w:t xml:space="preserve">; while, the late stage is more serious, and it extends to arthritis, brain damage, and </w:t>
      </w:r>
      <w:r w:rsidRPr="00615B91">
        <w:rPr>
          <w:rFonts w:asciiTheme="majorBidi" w:hAnsiTheme="majorBidi" w:cstheme="majorBidi"/>
          <w:color w:val="000000" w:themeColor="text1"/>
          <w:shd w:val="clear" w:color="auto" w:fill="FFFFFF"/>
        </w:rPr>
        <w:t xml:space="preserve">acrodermatitis </w:t>
      </w:r>
      <w:proofErr w:type="spellStart"/>
      <w:r w:rsidRPr="00615B91">
        <w:rPr>
          <w:rFonts w:asciiTheme="majorBidi" w:hAnsiTheme="majorBidi" w:cstheme="majorBidi"/>
          <w:color w:val="000000" w:themeColor="text1"/>
          <w:shd w:val="clear" w:color="auto" w:fill="FFFFFF"/>
        </w:rPr>
        <w:t>chronica</w:t>
      </w:r>
      <w:proofErr w:type="spellEnd"/>
      <w:r w:rsidRPr="00615B91">
        <w:rPr>
          <w:rFonts w:asciiTheme="majorBidi" w:hAnsiTheme="majorBidi" w:cstheme="majorBidi"/>
          <w:color w:val="000000" w:themeColor="text1"/>
          <w:shd w:val="clear" w:color="auto" w:fill="FFFFFF"/>
        </w:rPr>
        <w:t xml:space="preserve"> atrophicans</w:t>
      </w:r>
      <w:r w:rsidR="00236E69">
        <w:rPr>
          <w:rFonts w:asciiTheme="majorBidi" w:hAnsiTheme="majorBidi" w:cstheme="majorBidi"/>
          <w:color w:val="000000" w:themeColor="text1"/>
          <w:shd w:val="clear" w:color="auto" w:fill="FFFFFF"/>
        </w:rPr>
        <w:t xml:space="preserve"> </w:t>
      </w:r>
      <w:r w:rsidR="00236E69" w:rsidRPr="006808EC">
        <w:rPr>
          <w:rFonts w:asciiTheme="majorBidi" w:hAnsiTheme="majorBidi" w:cstheme="majorBidi"/>
          <w:color w:val="000000"/>
          <w:shd w:val="clear" w:color="auto" w:fill="FFFFFF"/>
        </w:rPr>
        <w:t>(</w:t>
      </w:r>
      <w:proofErr w:type="spellStart"/>
      <w:r w:rsidR="00236E69" w:rsidRPr="006808EC">
        <w:rPr>
          <w:rFonts w:asciiTheme="majorBidi" w:hAnsiTheme="majorBidi" w:cstheme="majorBidi"/>
          <w:color w:val="000000"/>
          <w:shd w:val="clear" w:color="auto" w:fill="FFFFFF"/>
        </w:rPr>
        <w:t>Steere</w:t>
      </w:r>
      <w:proofErr w:type="spellEnd"/>
      <w:r w:rsidR="00236E69" w:rsidRPr="006808EC">
        <w:rPr>
          <w:rFonts w:asciiTheme="majorBidi" w:hAnsiTheme="majorBidi" w:cstheme="majorBidi"/>
          <w:color w:val="000000"/>
          <w:shd w:val="clear" w:color="auto" w:fill="FFFFFF"/>
        </w:rPr>
        <w:t xml:space="preserve"> et al., 2016)</w:t>
      </w:r>
      <w:r w:rsidR="00236E69">
        <w:rPr>
          <w:rFonts w:asciiTheme="majorBidi" w:hAnsiTheme="majorBidi" w:cstheme="majorBidi"/>
          <w:color w:val="000000"/>
          <w:shd w:val="clear" w:color="auto" w:fill="FFFFFF"/>
        </w:rPr>
        <w:t xml:space="preserve">. There are three different methods to detect Lyme disease in the lab such as serological test, blood test, and CPR </w:t>
      </w:r>
      <w:r w:rsidR="003C1988" w:rsidRPr="00615B91">
        <w:rPr>
          <w:rFonts w:asciiTheme="majorBidi" w:hAnsiTheme="majorBidi" w:cstheme="majorBidi"/>
          <w:color w:val="000000" w:themeColor="text1"/>
        </w:rPr>
        <w:t xml:space="preserve">(Stanek, </w:t>
      </w:r>
      <w:proofErr w:type="spellStart"/>
      <w:r w:rsidR="003C1988" w:rsidRPr="00615B91">
        <w:rPr>
          <w:rFonts w:asciiTheme="majorBidi" w:hAnsiTheme="majorBidi" w:cstheme="majorBidi"/>
          <w:color w:val="000000" w:themeColor="text1"/>
        </w:rPr>
        <w:t>Wormser</w:t>
      </w:r>
      <w:proofErr w:type="spellEnd"/>
      <w:r w:rsidR="003C1988" w:rsidRPr="00615B91">
        <w:rPr>
          <w:rFonts w:asciiTheme="majorBidi" w:hAnsiTheme="majorBidi" w:cstheme="majorBidi"/>
          <w:color w:val="000000" w:themeColor="text1"/>
        </w:rPr>
        <w:t xml:space="preserve">, Gray &amp; </w:t>
      </w:r>
      <w:proofErr w:type="spellStart"/>
      <w:r w:rsidR="003C1988" w:rsidRPr="00615B91">
        <w:rPr>
          <w:rFonts w:asciiTheme="majorBidi" w:hAnsiTheme="majorBidi" w:cstheme="majorBidi"/>
          <w:color w:val="000000" w:themeColor="text1"/>
        </w:rPr>
        <w:t>Strle</w:t>
      </w:r>
      <w:proofErr w:type="spellEnd"/>
      <w:r w:rsidR="003C1988" w:rsidRPr="00615B91">
        <w:rPr>
          <w:rFonts w:asciiTheme="majorBidi" w:hAnsiTheme="majorBidi" w:cstheme="majorBidi"/>
          <w:color w:val="000000" w:themeColor="text1"/>
        </w:rPr>
        <w:t>, 2012)</w:t>
      </w:r>
      <w:r w:rsidR="003C1988">
        <w:rPr>
          <w:rFonts w:asciiTheme="majorBidi" w:hAnsiTheme="majorBidi" w:cstheme="majorBidi"/>
          <w:color w:val="000000" w:themeColor="text1"/>
        </w:rPr>
        <w:t xml:space="preserve">. </w:t>
      </w:r>
      <w:r w:rsidR="003C1988" w:rsidRPr="00615B91">
        <w:rPr>
          <w:rFonts w:asciiTheme="majorBidi" w:hAnsiTheme="majorBidi" w:cstheme="majorBidi"/>
          <w:color w:val="000000" w:themeColor="text1"/>
        </w:rPr>
        <w:t>(CDC, 2018)</w:t>
      </w:r>
      <w:r w:rsidR="003C1988">
        <w:rPr>
          <w:rFonts w:asciiTheme="majorBidi" w:hAnsiTheme="majorBidi" w:cstheme="majorBidi"/>
          <w:color w:val="000000" w:themeColor="text1"/>
        </w:rPr>
        <w:t xml:space="preserve"> </w:t>
      </w:r>
      <w:r w:rsidR="004052BC">
        <w:rPr>
          <w:rFonts w:asciiTheme="majorBidi" w:hAnsiTheme="majorBidi" w:cstheme="majorBidi"/>
          <w:color w:val="000000" w:themeColor="text1"/>
        </w:rPr>
        <w:t xml:space="preserve">The general blood test findings includes increase red blood cells sedimentation rate, rise in the liver enzymes, and </w:t>
      </w:r>
      <w:r w:rsidR="004052BC">
        <w:rPr>
          <w:rFonts w:asciiTheme="majorBidi" w:hAnsiTheme="majorBidi" w:cstheme="majorBidi"/>
        </w:rPr>
        <w:t>i</w:t>
      </w:r>
      <w:r w:rsidR="004052BC" w:rsidRPr="00B77C40">
        <w:rPr>
          <w:rFonts w:asciiTheme="majorBidi" w:hAnsiTheme="majorBidi" w:cstheme="majorBidi"/>
        </w:rPr>
        <w:t xml:space="preserve">n Lyme meningitis, CSF </w:t>
      </w:r>
      <w:r w:rsidR="004052BC">
        <w:rPr>
          <w:rFonts w:asciiTheme="majorBidi" w:hAnsiTheme="majorBidi" w:cstheme="majorBidi"/>
        </w:rPr>
        <w:t xml:space="preserve">indicates </w:t>
      </w:r>
      <w:r w:rsidR="004052BC" w:rsidRPr="00B77C40">
        <w:rPr>
          <w:rFonts w:asciiTheme="majorBidi" w:hAnsiTheme="majorBidi" w:cstheme="majorBidi"/>
        </w:rPr>
        <w:t xml:space="preserve">lymphocytic pleocytosis, slightly </w:t>
      </w:r>
      <w:r w:rsidR="004052BC">
        <w:rPr>
          <w:rFonts w:asciiTheme="majorBidi" w:hAnsiTheme="majorBidi" w:cstheme="majorBidi"/>
        </w:rPr>
        <w:t>increased</w:t>
      </w:r>
      <w:r w:rsidR="004052BC" w:rsidRPr="00B77C40">
        <w:rPr>
          <w:rFonts w:asciiTheme="majorBidi" w:hAnsiTheme="majorBidi" w:cstheme="majorBidi"/>
        </w:rPr>
        <w:t xml:space="preserve"> protein, and normal glucose</w:t>
      </w:r>
      <w:r w:rsidR="004052BC">
        <w:rPr>
          <w:rFonts w:asciiTheme="majorBidi" w:hAnsiTheme="majorBidi" w:cstheme="majorBidi"/>
        </w:rPr>
        <w:t xml:space="preserve">; moreover, serological tests are also required in the late stage by using the two-tier testing. </w:t>
      </w:r>
    </w:p>
    <w:p w14:paraId="0C160A00" w14:textId="77777777" w:rsidR="006808EC" w:rsidRPr="006808EC" w:rsidRDefault="00313230" w:rsidP="00EE61D4">
      <w:pPr>
        <w:pStyle w:val="ListParagraph"/>
        <w:numPr>
          <w:ilvl w:val="0"/>
          <w:numId w:val="16"/>
        </w:numPr>
        <w:spacing w:line="360" w:lineRule="auto"/>
        <w:rPr>
          <w:rFonts w:asciiTheme="majorBidi" w:hAnsiTheme="majorBidi" w:cstheme="majorBidi"/>
        </w:rPr>
      </w:pPr>
      <w:r w:rsidRPr="0003704A">
        <w:rPr>
          <w:rFonts w:asciiTheme="majorBidi" w:hAnsiTheme="majorBidi" w:cstheme="majorBidi"/>
          <w:b/>
          <w:bCs/>
        </w:rPr>
        <w:t xml:space="preserve">Incidence &amp; Prevalence: </w:t>
      </w:r>
      <w:r w:rsidR="00EE61D4" w:rsidRPr="00A7002D">
        <w:rPr>
          <w:rFonts w:asciiTheme="majorBidi" w:hAnsiTheme="majorBidi" w:cstheme="majorBidi"/>
          <w:b/>
          <w:bCs/>
        </w:rPr>
        <w:t xml:space="preserve"> </w:t>
      </w:r>
    </w:p>
    <w:p w14:paraId="33B6259E" w14:textId="7C9570D1" w:rsidR="00EE61D4" w:rsidRPr="006808EC" w:rsidRDefault="00EE61D4" w:rsidP="006808EC">
      <w:pPr>
        <w:spacing w:line="360" w:lineRule="auto"/>
        <w:ind w:left="360"/>
        <w:rPr>
          <w:rFonts w:asciiTheme="majorBidi" w:hAnsiTheme="majorBidi" w:cstheme="majorBidi"/>
        </w:rPr>
      </w:pPr>
      <w:r w:rsidRPr="006808EC">
        <w:rPr>
          <w:rFonts w:asciiTheme="majorBidi" w:hAnsiTheme="majorBidi" w:cstheme="majorBidi"/>
        </w:rPr>
        <w:t xml:space="preserve">Lyme disease has 82% reportable cases compare to the other vector-borne diseases in the North America over the period 2004-2016 </w:t>
      </w:r>
      <w:r w:rsidRPr="006808EC">
        <w:rPr>
          <w:rFonts w:asciiTheme="majorBidi" w:hAnsiTheme="majorBidi" w:cstheme="majorBidi"/>
          <w:color w:val="000000"/>
          <w:shd w:val="clear" w:color="auto" w:fill="FFFFFF"/>
        </w:rPr>
        <w:t>(Rosenberg et al., 2018)</w:t>
      </w:r>
      <w:r w:rsidRPr="006808EC">
        <w:rPr>
          <w:rFonts w:asciiTheme="majorBidi" w:hAnsiTheme="majorBidi" w:cstheme="majorBidi"/>
        </w:rPr>
        <w:t xml:space="preserve">. In a retrospective analysis conducted by </w:t>
      </w:r>
      <w:r w:rsidRPr="006808EC">
        <w:rPr>
          <w:rFonts w:asciiTheme="majorBidi" w:hAnsiTheme="majorBidi" w:cstheme="majorBidi"/>
          <w:color w:val="000000"/>
          <w:shd w:val="clear" w:color="auto" w:fill="FFFFFF"/>
        </w:rPr>
        <w:t>(Nelson et al., 2015)</w:t>
      </w:r>
      <w:r w:rsidRPr="006808EC">
        <w:rPr>
          <w:rFonts w:asciiTheme="majorBidi" w:hAnsiTheme="majorBidi" w:cstheme="majorBidi"/>
        </w:rPr>
        <w:t xml:space="preserve"> projected the incidence rate of Lyme disease in the United States in approximately 106/100,000 patients ≈ 329,000 cases with 95% confidence interval (296,000–376,000) every year. In a study directed in New York in a military site ‘West Point’ </w:t>
      </w:r>
      <w:r w:rsidRPr="006808EC">
        <w:rPr>
          <w:rFonts w:asciiTheme="majorBidi" w:hAnsiTheme="majorBidi" w:cstheme="majorBidi"/>
          <w:color w:val="000000"/>
          <w:shd w:val="clear" w:color="auto" w:fill="FFFFFF"/>
        </w:rPr>
        <w:t xml:space="preserve">(Schubert &amp; </w:t>
      </w:r>
      <w:proofErr w:type="spellStart"/>
      <w:r w:rsidRPr="006808EC">
        <w:rPr>
          <w:rFonts w:asciiTheme="majorBidi" w:hAnsiTheme="majorBidi" w:cstheme="majorBidi"/>
          <w:color w:val="000000"/>
          <w:shd w:val="clear" w:color="auto" w:fill="FFFFFF"/>
        </w:rPr>
        <w:t>Melanson</w:t>
      </w:r>
      <w:proofErr w:type="spellEnd"/>
      <w:r w:rsidRPr="006808EC">
        <w:rPr>
          <w:rFonts w:asciiTheme="majorBidi" w:hAnsiTheme="majorBidi" w:cstheme="majorBidi"/>
          <w:color w:val="000000"/>
          <w:shd w:val="clear" w:color="auto" w:fill="FFFFFF"/>
        </w:rPr>
        <w:t>, 2019)</w:t>
      </w:r>
      <w:r w:rsidRPr="006808EC">
        <w:rPr>
          <w:rFonts w:asciiTheme="majorBidi" w:hAnsiTheme="majorBidi" w:cstheme="majorBidi"/>
        </w:rPr>
        <w:t xml:space="preserve">, researchers estimated around 166 cases between the period of 2016-2018 and most of the cases have been diagnosed in the summer season; moreover, 63 of the cases have been analyzed and measured to calculate the period prevalence and the result presented as 21,595 person-years with a period prevalence of 292 cases per 100,000 (219.8, 363.7). </w:t>
      </w:r>
    </w:p>
    <w:p w14:paraId="4A316C5D" w14:textId="000AFB0C" w:rsidR="005A1D6F" w:rsidRDefault="005A1D6F" w:rsidP="005A1D6F">
      <w:pPr>
        <w:spacing w:line="360" w:lineRule="auto"/>
        <w:rPr>
          <w:rFonts w:asciiTheme="majorBidi" w:hAnsiTheme="majorBidi" w:cstheme="majorBidi"/>
          <w:b/>
          <w:bCs/>
        </w:rPr>
      </w:pPr>
    </w:p>
    <w:p w14:paraId="404DB461" w14:textId="77777777" w:rsidR="005A1D6F" w:rsidRPr="005A1D6F" w:rsidRDefault="005A1D6F" w:rsidP="005A1D6F">
      <w:pPr>
        <w:spacing w:line="360" w:lineRule="auto"/>
        <w:rPr>
          <w:rFonts w:asciiTheme="majorBidi" w:hAnsiTheme="majorBidi" w:cstheme="majorBidi"/>
          <w:b/>
          <w:bCs/>
        </w:rPr>
      </w:pPr>
    </w:p>
    <w:p w14:paraId="2DA7A57B" w14:textId="688B7C6E" w:rsidR="00EE61D4" w:rsidRPr="006808EC" w:rsidRDefault="00995E17" w:rsidP="006808EC">
      <w:pPr>
        <w:pStyle w:val="ListParagraph"/>
        <w:numPr>
          <w:ilvl w:val="0"/>
          <w:numId w:val="16"/>
        </w:numPr>
        <w:spacing w:line="360" w:lineRule="auto"/>
        <w:rPr>
          <w:rFonts w:asciiTheme="majorBidi" w:hAnsiTheme="majorBidi" w:cstheme="majorBidi"/>
          <w:b/>
          <w:bCs/>
        </w:rPr>
      </w:pPr>
      <w:r w:rsidRPr="006808EC">
        <w:rPr>
          <w:rFonts w:asciiTheme="majorBidi" w:hAnsiTheme="majorBidi" w:cstheme="majorBidi"/>
          <w:b/>
          <w:bCs/>
        </w:rPr>
        <w:lastRenderedPageBreak/>
        <w:t>Geographical distribution:</w:t>
      </w:r>
      <w:r w:rsidR="00EE61D4" w:rsidRPr="006808EC">
        <w:rPr>
          <w:rFonts w:asciiTheme="majorBidi" w:hAnsiTheme="majorBidi" w:cstheme="majorBidi"/>
          <w:b/>
          <w:bCs/>
        </w:rPr>
        <w:t xml:space="preserve"> </w:t>
      </w:r>
    </w:p>
    <w:p w14:paraId="78134812" w14:textId="16C0CA56" w:rsidR="00EE61D4" w:rsidRDefault="00EE61D4" w:rsidP="00492C7E">
      <w:pPr>
        <w:spacing w:line="360" w:lineRule="auto"/>
        <w:rPr>
          <w:rFonts w:asciiTheme="majorBidi" w:hAnsiTheme="majorBidi" w:cstheme="majorBidi"/>
        </w:rPr>
      </w:pPr>
    </w:p>
    <w:p w14:paraId="2843FC00" w14:textId="7411A1F7" w:rsidR="00EE61D4" w:rsidRPr="006808EC" w:rsidRDefault="00EE61D4" w:rsidP="006808EC">
      <w:pPr>
        <w:spacing w:line="480" w:lineRule="auto"/>
        <w:ind w:left="360"/>
        <w:rPr>
          <w:rFonts w:asciiTheme="majorBidi" w:hAnsiTheme="majorBidi" w:cstheme="majorBidi"/>
        </w:rPr>
      </w:pPr>
      <w:r w:rsidRPr="006808EC">
        <w:rPr>
          <w:rFonts w:asciiTheme="majorBidi" w:hAnsiTheme="majorBidi" w:cstheme="majorBidi"/>
          <w:b/>
          <w:bCs/>
        </w:rPr>
        <w:t xml:space="preserve">The vector: </w:t>
      </w:r>
      <w:r w:rsidRPr="006808EC">
        <w:rPr>
          <w:rFonts w:asciiTheme="majorBidi" w:hAnsiTheme="majorBidi" w:cstheme="majorBidi"/>
        </w:rPr>
        <w:t xml:space="preserve">The transmitted vector of Lyme disease is </w:t>
      </w:r>
      <w:r w:rsidRPr="006808EC">
        <w:rPr>
          <w:rFonts w:asciiTheme="majorBidi" w:hAnsiTheme="majorBidi" w:cstheme="majorBidi"/>
          <w:i/>
          <w:iCs/>
        </w:rPr>
        <w:t>Ixodes scapularis</w:t>
      </w:r>
      <w:r w:rsidRPr="006808EC">
        <w:rPr>
          <w:rFonts w:asciiTheme="majorBidi" w:hAnsiTheme="majorBidi" w:cstheme="majorBidi"/>
        </w:rPr>
        <w:t xml:space="preserve">, is mostly found in the northern states and the upper Midwest of the US, whereas, </w:t>
      </w:r>
      <w:r w:rsidRPr="006808EC">
        <w:rPr>
          <w:rFonts w:asciiTheme="majorBidi" w:hAnsiTheme="majorBidi" w:cstheme="majorBidi"/>
          <w:i/>
          <w:iCs/>
        </w:rPr>
        <w:t>Ixodes pacificus</w:t>
      </w:r>
      <w:r w:rsidRPr="006808EC">
        <w:rPr>
          <w:rFonts w:asciiTheme="majorBidi" w:hAnsiTheme="majorBidi" w:cstheme="majorBidi"/>
        </w:rPr>
        <w:t xml:space="preserve"> is located in the western states of the US (Stanek, </w:t>
      </w:r>
      <w:proofErr w:type="spellStart"/>
      <w:r w:rsidRPr="006808EC">
        <w:rPr>
          <w:rFonts w:asciiTheme="majorBidi" w:hAnsiTheme="majorBidi" w:cstheme="majorBidi"/>
        </w:rPr>
        <w:t>Wormser</w:t>
      </w:r>
      <w:proofErr w:type="spellEnd"/>
      <w:r w:rsidRPr="006808EC">
        <w:rPr>
          <w:rFonts w:asciiTheme="majorBidi" w:hAnsiTheme="majorBidi" w:cstheme="majorBidi"/>
        </w:rPr>
        <w:t xml:space="preserve">, Gray &amp; </w:t>
      </w:r>
      <w:proofErr w:type="spellStart"/>
      <w:r w:rsidRPr="006808EC">
        <w:rPr>
          <w:rFonts w:asciiTheme="majorBidi" w:hAnsiTheme="majorBidi" w:cstheme="majorBidi"/>
        </w:rPr>
        <w:t>Strle</w:t>
      </w:r>
      <w:proofErr w:type="spellEnd"/>
      <w:r w:rsidRPr="006808EC">
        <w:rPr>
          <w:rFonts w:asciiTheme="majorBidi" w:hAnsiTheme="majorBidi" w:cstheme="majorBidi"/>
        </w:rPr>
        <w:t xml:space="preserve">, 2012). The vector </w:t>
      </w:r>
      <w:r w:rsidRPr="006808EC">
        <w:rPr>
          <w:rFonts w:asciiTheme="majorBidi" w:hAnsiTheme="majorBidi" w:cstheme="majorBidi"/>
          <w:i/>
          <w:iCs/>
        </w:rPr>
        <w:t>Ixodes scapularis</w:t>
      </w:r>
      <w:r w:rsidRPr="006808EC">
        <w:rPr>
          <w:rFonts w:asciiTheme="majorBidi" w:hAnsiTheme="majorBidi" w:cstheme="majorBidi"/>
        </w:rPr>
        <w:t xml:space="preserve"> lifecycle contains from 4 life stages nymph, larvae, adult female, an adult male, furthermore, the nymph peaks at the beginning summer to the beginning of the fall; while the adult becomes active at the fall to the winter and lost its activity the at the start of the spring(Stanek, </w:t>
      </w:r>
      <w:proofErr w:type="spellStart"/>
      <w:r w:rsidRPr="006808EC">
        <w:rPr>
          <w:rFonts w:asciiTheme="majorBidi" w:hAnsiTheme="majorBidi" w:cstheme="majorBidi"/>
        </w:rPr>
        <w:t>Wormser</w:t>
      </w:r>
      <w:proofErr w:type="spellEnd"/>
      <w:r w:rsidRPr="006808EC">
        <w:rPr>
          <w:rFonts w:asciiTheme="majorBidi" w:hAnsiTheme="majorBidi" w:cstheme="majorBidi"/>
        </w:rPr>
        <w:t xml:space="preserve">, Gray &amp; </w:t>
      </w:r>
      <w:proofErr w:type="spellStart"/>
      <w:r w:rsidRPr="006808EC">
        <w:rPr>
          <w:rFonts w:asciiTheme="majorBidi" w:hAnsiTheme="majorBidi" w:cstheme="majorBidi"/>
        </w:rPr>
        <w:t>Strle</w:t>
      </w:r>
      <w:proofErr w:type="spellEnd"/>
      <w:r w:rsidRPr="006808EC">
        <w:rPr>
          <w:rFonts w:asciiTheme="majorBidi" w:hAnsiTheme="majorBidi" w:cstheme="majorBidi"/>
        </w:rPr>
        <w:t>, 2012</w:t>
      </w:r>
      <w:r w:rsidR="00236E69">
        <w:rPr>
          <w:rFonts w:asciiTheme="majorBidi" w:hAnsiTheme="majorBidi" w:cstheme="majorBidi"/>
        </w:rPr>
        <w:t>)</w:t>
      </w:r>
      <w:r w:rsidRPr="006808EC">
        <w:rPr>
          <w:rFonts w:asciiTheme="majorBidi" w:hAnsiTheme="majorBidi" w:cstheme="majorBidi"/>
        </w:rPr>
        <w:t xml:space="preserve">.    </w:t>
      </w:r>
    </w:p>
    <w:p w14:paraId="5327550E" w14:textId="77777777" w:rsidR="00EE61D4" w:rsidRPr="006808EC" w:rsidRDefault="00EE61D4" w:rsidP="006808EC">
      <w:pPr>
        <w:spacing w:line="480" w:lineRule="auto"/>
        <w:ind w:left="360"/>
        <w:rPr>
          <w:rFonts w:asciiTheme="majorBidi" w:hAnsiTheme="majorBidi" w:cstheme="majorBidi"/>
        </w:rPr>
      </w:pPr>
      <w:r w:rsidRPr="006808EC">
        <w:rPr>
          <w:rFonts w:asciiTheme="majorBidi" w:hAnsiTheme="majorBidi" w:cstheme="majorBidi"/>
          <w:b/>
          <w:bCs/>
        </w:rPr>
        <w:t xml:space="preserve">The bacteria: </w:t>
      </w:r>
      <w:r w:rsidRPr="006808EC">
        <w:rPr>
          <w:rFonts w:asciiTheme="majorBidi" w:hAnsiTheme="majorBidi" w:cstheme="majorBidi"/>
          <w:color w:val="000000" w:themeColor="text1"/>
        </w:rPr>
        <w:t xml:space="preserve">The main pathogen of human Lyme disease in the United States is </w:t>
      </w:r>
      <w:r w:rsidRPr="006808EC">
        <w:rPr>
          <w:rStyle w:val="Emphasis"/>
          <w:rFonts w:asciiTheme="majorBidi" w:hAnsiTheme="majorBidi" w:cstheme="majorBidi"/>
          <w:color w:val="000000" w:themeColor="text1"/>
          <w:bdr w:val="none" w:sz="0" w:space="0" w:color="auto" w:frame="1"/>
        </w:rPr>
        <w:t xml:space="preserve">B. burgdorferi </w:t>
      </w:r>
      <w:r w:rsidRPr="006808EC">
        <w:rPr>
          <w:rFonts w:asciiTheme="majorBidi" w:hAnsiTheme="majorBidi" w:cstheme="majorBidi"/>
          <w:color w:val="000000"/>
          <w:shd w:val="clear" w:color="auto" w:fill="FFFFFF"/>
        </w:rPr>
        <w:t>(</w:t>
      </w:r>
      <w:proofErr w:type="spellStart"/>
      <w:r w:rsidRPr="006808EC">
        <w:rPr>
          <w:rFonts w:asciiTheme="majorBidi" w:hAnsiTheme="majorBidi" w:cstheme="majorBidi"/>
          <w:color w:val="000000"/>
          <w:shd w:val="clear" w:color="auto" w:fill="FFFFFF"/>
        </w:rPr>
        <w:t>Steere</w:t>
      </w:r>
      <w:proofErr w:type="spellEnd"/>
      <w:r w:rsidRPr="006808EC">
        <w:rPr>
          <w:rFonts w:asciiTheme="majorBidi" w:hAnsiTheme="majorBidi" w:cstheme="majorBidi"/>
          <w:color w:val="000000"/>
          <w:shd w:val="clear" w:color="auto" w:fill="FFFFFF"/>
        </w:rPr>
        <w:t xml:space="preserve"> et al., 2016) also researchers detected a new genospecies </w:t>
      </w:r>
      <w:proofErr w:type="spellStart"/>
      <w:r w:rsidRPr="006808EC">
        <w:rPr>
          <w:rFonts w:asciiTheme="majorBidi" w:hAnsiTheme="majorBidi" w:cstheme="majorBidi"/>
          <w:color w:val="000000"/>
          <w:shd w:val="clear" w:color="auto" w:fill="FFFFFF"/>
        </w:rPr>
        <w:t>candidatus</w:t>
      </w:r>
      <w:proofErr w:type="spellEnd"/>
      <w:r w:rsidRPr="006808EC">
        <w:rPr>
          <w:rFonts w:asciiTheme="majorBidi" w:hAnsiTheme="majorBidi" w:cstheme="majorBidi"/>
          <w:color w:val="000000"/>
          <w:shd w:val="clear" w:color="auto" w:fill="FFFFFF"/>
        </w:rPr>
        <w:t xml:space="preserve"> Borrelia </w:t>
      </w:r>
      <w:proofErr w:type="spellStart"/>
      <w:r w:rsidRPr="006808EC">
        <w:rPr>
          <w:rFonts w:asciiTheme="majorBidi" w:hAnsiTheme="majorBidi" w:cstheme="majorBidi"/>
          <w:color w:val="000000"/>
          <w:shd w:val="clear" w:color="auto" w:fill="FFFFFF"/>
        </w:rPr>
        <w:t>mayonii</w:t>
      </w:r>
      <w:proofErr w:type="spellEnd"/>
      <w:r w:rsidRPr="006808EC">
        <w:rPr>
          <w:rFonts w:asciiTheme="majorBidi" w:hAnsiTheme="majorBidi" w:cstheme="majorBidi"/>
          <w:color w:val="000000"/>
          <w:shd w:val="clear" w:color="auto" w:fill="FFFFFF"/>
        </w:rPr>
        <w:t xml:space="preserve"> in the upper western of the USA (Pritt et al., 2016)</w:t>
      </w:r>
      <w:r w:rsidRPr="006808EC">
        <w:rPr>
          <w:rFonts w:asciiTheme="majorBidi" w:hAnsiTheme="majorBidi" w:cstheme="majorBidi"/>
        </w:rPr>
        <w:t xml:space="preserve">. Ticks carry </w:t>
      </w:r>
      <w:r w:rsidRPr="006808EC">
        <w:rPr>
          <w:rStyle w:val="Emphasis"/>
          <w:rFonts w:asciiTheme="majorBidi" w:hAnsiTheme="majorBidi" w:cstheme="majorBidi"/>
          <w:color w:val="000000" w:themeColor="text1"/>
          <w:bdr w:val="none" w:sz="0" w:space="0" w:color="auto" w:frame="1"/>
        </w:rPr>
        <w:t xml:space="preserve">B. burgdorferi </w:t>
      </w:r>
      <w:r w:rsidRPr="006808EC">
        <w:rPr>
          <w:rStyle w:val="Emphasis"/>
          <w:rFonts w:asciiTheme="majorBidi" w:hAnsiTheme="majorBidi" w:cstheme="majorBidi"/>
          <w:i w:val="0"/>
          <w:iCs w:val="0"/>
          <w:color w:val="000000" w:themeColor="text1"/>
          <w:bdr w:val="none" w:sz="0" w:space="0" w:color="auto" w:frame="1"/>
        </w:rPr>
        <w:t xml:space="preserve">in the midgut part of the tick’s body </w:t>
      </w:r>
      <w:r w:rsidRPr="006808EC">
        <w:rPr>
          <w:rFonts w:asciiTheme="majorBidi" w:hAnsiTheme="majorBidi" w:cstheme="majorBidi"/>
        </w:rPr>
        <w:t xml:space="preserve">(Stanek, </w:t>
      </w:r>
      <w:proofErr w:type="spellStart"/>
      <w:r w:rsidRPr="006808EC">
        <w:rPr>
          <w:rFonts w:asciiTheme="majorBidi" w:hAnsiTheme="majorBidi" w:cstheme="majorBidi"/>
        </w:rPr>
        <w:t>Wormser</w:t>
      </w:r>
      <w:proofErr w:type="spellEnd"/>
      <w:r w:rsidRPr="006808EC">
        <w:rPr>
          <w:rFonts w:asciiTheme="majorBidi" w:hAnsiTheme="majorBidi" w:cstheme="majorBidi"/>
        </w:rPr>
        <w:t xml:space="preserve">, Gray &amp; </w:t>
      </w:r>
      <w:proofErr w:type="spellStart"/>
      <w:r w:rsidRPr="006808EC">
        <w:rPr>
          <w:rFonts w:asciiTheme="majorBidi" w:hAnsiTheme="majorBidi" w:cstheme="majorBidi"/>
        </w:rPr>
        <w:t>Strle</w:t>
      </w:r>
      <w:proofErr w:type="spellEnd"/>
      <w:r w:rsidRPr="006808EC">
        <w:rPr>
          <w:rFonts w:asciiTheme="majorBidi" w:hAnsiTheme="majorBidi" w:cstheme="majorBidi"/>
        </w:rPr>
        <w:t xml:space="preserve">, 2012). </w:t>
      </w:r>
    </w:p>
    <w:p w14:paraId="03EDB5E3" w14:textId="2C635A1E" w:rsidR="00EE61D4" w:rsidRPr="006808EC" w:rsidRDefault="00EE61D4" w:rsidP="006808EC">
      <w:pPr>
        <w:spacing w:line="480" w:lineRule="auto"/>
        <w:ind w:left="360"/>
        <w:rPr>
          <w:rFonts w:asciiTheme="majorBidi" w:hAnsiTheme="majorBidi" w:cstheme="majorBidi"/>
          <w:b/>
          <w:bCs/>
        </w:rPr>
      </w:pPr>
      <w:r w:rsidRPr="006808EC">
        <w:rPr>
          <w:rFonts w:asciiTheme="majorBidi" w:hAnsiTheme="majorBidi" w:cstheme="majorBidi"/>
          <w:b/>
          <w:bCs/>
        </w:rPr>
        <w:t>The host (humans)</w:t>
      </w:r>
      <w:r w:rsidRPr="006808EC">
        <w:rPr>
          <w:rFonts w:asciiTheme="majorBidi" w:hAnsiTheme="majorBidi" w:cstheme="majorBidi"/>
          <w:b/>
          <w:bCs/>
        </w:rPr>
        <w:t>:</w:t>
      </w:r>
      <w:r w:rsidR="006808EC">
        <w:rPr>
          <w:rFonts w:asciiTheme="majorBidi" w:hAnsiTheme="majorBidi" w:cstheme="majorBidi"/>
          <w:b/>
          <w:bCs/>
        </w:rPr>
        <w:t xml:space="preserve"> </w:t>
      </w:r>
      <w:r w:rsidRPr="00EE61D4">
        <w:rPr>
          <w:rFonts w:asciiTheme="majorBidi" w:hAnsiTheme="majorBidi" w:cstheme="majorBidi"/>
        </w:rPr>
        <w:t>The US Department of Health and Human Services has released in ‘Tick-borne Disease Working Group 2018 report’ (HHS,2018) to the Secretary and the Congress that Lyme disease has raised by 300% in the northeastern states and 250% in the north-central states.</w:t>
      </w:r>
      <w:r>
        <w:rPr>
          <w:rFonts w:asciiTheme="majorBidi" w:hAnsiTheme="majorBidi" w:cstheme="majorBidi"/>
        </w:rPr>
        <w:t xml:space="preserve"> </w:t>
      </w:r>
      <w:r w:rsidRPr="00EE61D4">
        <w:rPr>
          <w:rFonts w:asciiTheme="majorBidi" w:hAnsiTheme="majorBidi" w:cstheme="majorBidi"/>
          <w:color w:val="000000" w:themeColor="text1"/>
        </w:rPr>
        <w:t xml:space="preserve">In 2015, CDC reported that 95% of the Lyme disease patients were detected in </w:t>
      </w:r>
      <w:r w:rsidRPr="00EE61D4">
        <w:rPr>
          <w:rFonts w:asciiTheme="majorBidi" w:hAnsiTheme="majorBidi" w:cstheme="majorBidi"/>
          <w:color w:val="000000" w:themeColor="text1"/>
          <w:shd w:val="clear" w:color="auto" w:fill="FFFFFF"/>
        </w:rPr>
        <w:t>Connecticut, Delaware, Maine, Maryland, Massachusetts, Minnesota, New Hampshire, New Jersey, New York, Pennsylvania, Rhode Island, Vermont, Virginia, and Wisconsin</w:t>
      </w:r>
      <w:r>
        <w:rPr>
          <w:rFonts w:asciiTheme="majorBidi" w:hAnsiTheme="majorBidi" w:cstheme="majorBidi"/>
          <w:color w:val="000000" w:themeColor="text1"/>
          <w:shd w:val="clear" w:color="auto" w:fill="FFFFFF"/>
        </w:rPr>
        <w:t xml:space="preserve"> </w:t>
      </w:r>
      <w:r w:rsidR="006808EC" w:rsidRPr="0003704A">
        <w:rPr>
          <w:rFonts w:asciiTheme="majorBidi" w:hAnsiTheme="majorBidi" w:cstheme="majorBidi"/>
        </w:rPr>
        <w:t>(CDC, 2018)</w:t>
      </w:r>
      <w:r w:rsidR="006808EC">
        <w:rPr>
          <w:rFonts w:asciiTheme="majorBidi" w:hAnsiTheme="majorBidi" w:cstheme="majorBidi"/>
        </w:rPr>
        <w:t xml:space="preserve">. </w:t>
      </w:r>
    </w:p>
    <w:p w14:paraId="21E37D41" w14:textId="77777777" w:rsidR="00AB14A0" w:rsidRDefault="00AB14A0" w:rsidP="00D116E5">
      <w:pPr>
        <w:rPr>
          <w:rFonts w:asciiTheme="majorBidi" w:hAnsiTheme="majorBidi" w:cstheme="majorBidi"/>
        </w:rPr>
      </w:pPr>
    </w:p>
    <w:p w14:paraId="0C277BA2" w14:textId="4F8A52B5" w:rsidR="00AB14A0" w:rsidRDefault="00AB14A0" w:rsidP="00D116E5">
      <w:pPr>
        <w:rPr>
          <w:rFonts w:asciiTheme="majorBidi" w:hAnsiTheme="majorBidi" w:cstheme="majorBidi"/>
          <w:b/>
          <w:bCs/>
        </w:rPr>
      </w:pPr>
      <w:r w:rsidRPr="0003704A">
        <w:rPr>
          <w:rFonts w:asciiTheme="majorBidi" w:hAnsiTheme="majorBidi" w:cstheme="majorBidi"/>
          <w:b/>
          <w:bCs/>
        </w:rPr>
        <w:t>Geographical distribution</w:t>
      </w:r>
      <w:r>
        <w:rPr>
          <w:rFonts w:asciiTheme="majorBidi" w:hAnsiTheme="majorBidi" w:cstheme="majorBidi"/>
          <w:b/>
          <w:bCs/>
        </w:rPr>
        <w:t xml:space="preserve"> of the diseases</w:t>
      </w:r>
      <w:r w:rsidR="006808EC">
        <w:rPr>
          <w:rFonts w:asciiTheme="majorBidi" w:hAnsiTheme="majorBidi" w:cstheme="majorBidi"/>
          <w:b/>
          <w:bCs/>
        </w:rPr>
        <w:t xml:space="preserve"> in the map</w:t>
      </w:r>
      <w:r>
        <w:rPr>
          <w:rFonts w:asciiTheme="majorBidi" w:hAnsiTheme="majorBidi" w:cstheme="majorBidi"/>
          <w:b/>
          <w:bCs/>
        </w:rPr>
        <w:t xml:space="preserve">: </w:t>
      </w:r>
    </w:p>
    <w:p w14:paraId="28A48F72" w14:textId="4292933E" w:rsidR="00983883" w:rsidRPr="0003704A" w:rsidRDefault="002F707B" w:rsidP="00D116E5">
      <w:pPr>
        <w:rPr>
          <w:rFonts w:asciiTheme="majorBidi" w:hAnsiTheme="majorBidi" w:cstheme="majorBidi"/>
        </w:rPr>
      </w:pPr>
      <w:r w:rsidRPr="0003704A">
        <w:rPr>
          <w:rFonts w:asciiTheme="majorBidi" w:hAnsiTheme="majorBidi" w:cstheme="majorBidi"/>
        </w:rPr>
        <w:t xml:space="preserve"> </w:t>
      </w:r>
    </w:p>
    <w:p w14:paraId="0392C692" w14:textId="7A4877C5" w:rsidR="002F707B" w:rsidRPr="0003704A" w:rsidRDefault="002F707B" w:rsidP="00D116E5">
      <w:pPr>
        <w:rPr>
          <w:rFonts w:asciiTheme="majorBidi" w:hAnsiTheme="majorBidi" w:cstheme="majorBidi"/>
          <w:b/>
          <w:bCs/>
        </w:rPr>
      </w:pPr>
      <w:r w:rsidRPr="0003704A">
        <w:rPr>
          <w:rFonts w:asciiTheme="majorBidi" w:hAnsiTheme="majorBidi" w:cstheme="majorBidi"/>
          <w:b/>
          <w:bCs/>
        </w:rPr>
        <w:t xml:space="preserve">Figure 1: </w:t>
      </w:r>
    </w:p>
    <w:p w14:paraId="4927AB57" w14:textId="77777777" w:rsidR="002F707B" w:rsidRPr="0003704A" w:rsidRDefault="002F707B" w:rsidP="00D116E5">
      <w:pPr>
        <w:rPr>
          <w:rFonts w:asciiTheme="majorBidi" w:hAnsiTheme="majorBidi" w:cstheme="majorBidi"/>
          <w:b/>
          <w:bCs/>
        </w:rPr>
      </w:pPr>
    </w:p>
    <w:p w14:paraId="1AF6D9B3" w14:textId="67A5993E" w:rsidR="00983883" w:rsidRPr="0003704A" w:rsidRDefault="00983883" w:rsidP="00983883">
      <w:pPr>
        <w:rPr>
          <w:rFonts w:asciiTheme="majorBidi" w:hAnsiTheme="majorBidi" w:cstheme="majorBidi"/>
        </w:rPr>
      </w:pPr>
      <w:r w:rsidRPr="0003704A">
        <w:rPr>
          <w:rFonts w:asciiTheme="majorBidi" w:hAnsiTheme="majorBidi" w:cstheme="majorBidi"/>
        </w:rPr>
        <w:lastRenderedPageBreak/>
        <w:fldChar w:fldCharType="begin"/>
      </w:r>
      <w:r w:rsidRPr="0003704A">
        <w:rPr>
          <w:rFonts w:asciiTheme="majorBidi" w:hAnsiTheme="majorBidi" w:cstheme="majorBidi"/>
        </w:rPr>
        <w:instrText xml:space="preserve"> INCLUDEPICTURE "/var/folders/j3/q1vb6g2d2hv10806npfgxp_80000gn/T/com.microsoft.Word/WebArchiveCopyPasteTempFiles/page7image4362512" \* MERGEFORMATINET </w:instrText>
      </w:r>
      <w:r w:rsidRPr="0003704A">
        <w:rPr>
          <w:rFonts w:asciiTheme="majorBidi" w:hAnsiTheme="majorBidi" w:cstheme="majorBidi"/>
        </w:rPr>
        <w:fldChar w:fldCharType="separate"/>
      </w:r>
      <w:r w:rsidRPr="0003704A">
        <w:rPr>
          <w:rFonts w:asciiTheme="majorBidi" w:hAnsiTheme="majorBidi" w:cstheme="majorBidi"/>
          <w:noProof/>
        </w:rPr>
        <w:drawing>
          <wp:inline distT="0" distB="0" distL="0" distR="0" wp14:anchorId="5B20F8D5" wp14:editId="54D820F1">
            <wp:extent cx="4114799" cy="2267339"/>
            <wp:effectExtent l="0" t="0" r="635" b="6350"/>
            <wp:docPr id="6" name="Picture 6" descr="page7image4362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age7image436251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150657" cy="2287097"/>
                    </a:xfrm>
                    <a:prstGeom prst="rect">
                      <a:avLst/>
                    </a:prstGeom>
                    <a:noFill/>
                    <a:ln>
                      <a:noFill/>
                    </a:ln>
                  </pic:spPr>
                </pic:pic>
              </a:graphicData>
            </a:graphic>
          </wp:inline>
        </w:drawing>
      </w:r>
      <w:r w:rsidRPr="0003704A">
        <w:rPr>
          <w:rFonts w:asciiTheme="majorBidi" w:hAnsiTheme="majorBidi" w:cstheme="majorBidi"/>
        </w:rPr>
        <w:fldChar w:fldCharType="end"/>
      </w:r>
    </w:p>
    <w:p w14:paraId="56C94938" w14:textId="77777777" w:rsidR="008F4F78" w:rsidRPr="0003704A" w:rsidRDefault="008F4F78" w:rsidP="00983883">
      <w:pPr>
        <w:rPr>
          <w:rFonts w:asciiTheme="majorBidi" w:hAnsiTheme="majorBidi" w:cstheme="majorBidi"/>
        </w:rPr>
      </w:pPr>
    </w:p>
    <w:p w14:paraId="47EE39ED" w14:textId="63E4ACE2" w:rsidR="00983883" w:rsidRPr="0003704A" w:rsidRDefault="00983883" w:rsidP="00983883">
      <w:pPr>
        <w:rPr>
          <w:rFonts w:asciiTheme="majorBidi" w:hAnsiTheme="majorBidi" w:cstheme="majorBidi"/>
        </w:rPr>
      </w:pPr>
      <w:r w:rsidRPr="0003704A">
        <w:rPr>
          <w:rFonts w:asciiTheme="majorBidi" w:hAnsiTheme="majorBidi" w:cstheme="majorBidi"/>
        </w:rPr>
        <w:t xml:space="preserve">Lyme disease </w:t>
      </w:r>
    </w:p>
    <w:p w14:paraId="33E70A61" w14:textId="52294CB2" w:rsidR="00983883" w:rsidRPr="0003704A" w:rsidRDefault="00983883" w:rsidP="00983883">
      <w:pPr>
        <w:rPr>
          <w:rFonts w:asciiTheme="majorBidi" w:hAnsiTheme="majorBidi" w:cstheme="majorBidi"/>
        </w:rPr>
      </w:pPr>
      <w:r w:rsidRPr="0003704A">
        <w:rPr>
          <w:rFonts w:asciiTheme="majorBidi" w:hAnsiTheme="majorBidi" w:cstheme="majorBidi"/>
        </w:rPr>
        <w:t>Source: (C</w:t>
      </w:r>
      <w:r w:rsidR="00B02B14" w:rsidRPr="0003704A">
        <w:rPr>
          <w:rFonts w:asciiTheme="majorBidi" w:hAnsiTheme="majorBidi" w:cstheme="majorBidi"/>
        </w:rPr>
        <w:t xml:space="preserve">enters of </w:t>
      </w:r>
      <w:r w:rsidRPr="0003704A">
        <w:rPr>
          <w:rFonts w:asciiTheme="majorBidi" w:hAnsiTheme="majorBidi" w:cstheme="majorBidi"/>
        </w:rPr>
        <w:t>D</w:t>
      </w:r>
      <w:r w:rsidR="00B02B14" w:rsidRPr="0003704A">
        <w:rPr>
          <w:rFonts w:asciiTheme="majorBidi" w:hAnsiTheme="majorBidi" w:cstheme="majorBidi"/>
        </w:rPr>
        <w:t xml:space="preserve">isease </w:t>
      </w:r>
      <w:r w:rsidRPr="0003704A">
        <w:rPr>
          <w:rFonts w:asciiTheme="majorBidi" w:hAnsiTheme="majorBidi" w:cstheme="majorBidi"/>
        </w:rPr>
        <w:t>C</w:t>
      </w:r>
      <w:r w:rsidR="00B02B14" w:rsidRPr="0003704A">
        <w:rPr>
          <w:rFonts w:asciiTheme="majorBidi" w:hAnsiTheme="majorBidi" w:cstheme="majorBidi"/>
        </w:rPr>
        <w:t>ontrol and prevention</w:t>
      </w:r>
      <w:r w:rsidRPr="0003704A">
        <w:rPr>
          <w:rFonts w:asciiTheme="majorBidi" w:hAnsiTheme="majorBidi" w:cstheme="majorBidi"/>
        </w:rPr>
        <w:t xml:space="preserve">, 2018) </w:t>
      </w:r>
    </w:p>
    <w:p w14:paraId="2CEB7A72" w14:textId="77777777" w:rsidR="005A1D6F" w:rsidRDefault="005A1D6F" w:rsidP="00983883">
      <w:pPr>
        <w:rPr>
          <w:rFonts w:asciiTheme="majorBidi" w:hAnsiTheme="majorBidi" w:cstheme="majorBidi"/>
          <w:b/>
          <w:bCs/>
        </w:rPr>
      </w:pPr>
    </w:p>
    <w:p w14:paraId="4BC03676" w14:textId="000DCFD9" w:rsidR="002F707B" w:rsidRDefault="00AB14A0" w:rsidP="00983883">
      <w:pPr>
        <w:rPr>
          <w:rFonts w:asciiTheme="majorBidi" w:hAnsiTheme="majorBidi" w:cstheme="majorBidi"/>
          <w:b/>
          <w:bCs/>
        </w:rPr>
      </w:pPr>
      <w:r w:rsidRPr="0003704A">
        <w:rPr>
          <w:rFonts w:asciiTheme="majorBidi" w:hAnsiTheme="majorBidi" w:cstheme="majorBidi"/>
          <w:b/>
          <w:bCs/>
        </w:rPr>
        <w:t>Geographical distribution</w:t>
      </w:r>
      <w:r>
        <w:rPr>
          <w:rFonts w:asciiTheme="majorBidi" w:hAnsiTheme="majorBidi" w:cstheme="majorBidi"/>
          <w:b/>
          <w:bCs/>
        </w:rPr>
        <w:t xml:space="preserve"> of the vector: </w:t>
      </w:r>
    </w:p>
    <w:p w14:paraId="514A457D" w14:textId="61BE9B9D" w:rsidR="002F707B" w:rsidRPr="0003704A" w:rsidRDefault="002F707B" w:rsidP="00983883">
      <w:pPr>
        <w:rPr>
          <w:rFonts w:asciiTheme="majorBidi" w:hAnsiTheme="majorBidi" w:cstheme="majorBidi"/>
          <w:b/>
          <w:bCs/>
        </w:rPr>
      </w:pPr>
      <w:r w:rsidRPr="0003704A">
        <w:rPr>
          <w:rFonts w:asciiTheme="majorBidi" w:hAnsiTheme="majorBidi" w:cstheme="majorBidi"/>
          <w:b/>
          <w:bCs/>
        </w:rPr>
        <w:t>Figure 2:</w:t>
      </w:r>
    </w:p>
    <w:p w14:paraId="134F0EE9" w14:textId="509723EE" w:rsidR="008F4F78" w:rsidRPr="0003704A" w:rsidRDefault="008F4F78" w:rsidP="00983883">
      <w:pPr>
        <w:rPr>
          <w:rFonts w:asciiTheme="majorBidi" w:hAnsiTheme="majorBidi" w:cstheme="majorBidi"/>
        </w:rPr>
      </w:pPr>
      <w:r w:rsidRPr="0003704A">
        <w:rPr>
          <w:rFonts w:asciiTheme="majorBidi" w:hAnsiTheme="majorBidi" w:cstheme="majorBidi"/>
        </w:rPr>
        <w:t xml:space="preserve"> </w:t>
      </w:r>
    </w:p>
    <w:p w14:paraId="580F58B8" w14:textId="14BB311A" w:rsidR="008F4F78" w:rsidRPr="0003704A" w:rsidRDefault="008F4F78" w:rsidP="008F4F78">
      <w:pPr>
        <w:rPr>
          <w:rFonts w:asciiTheme="majorBidi" w:hAnsiTheme="majorBidi" w:cstheme="majorBidi"/>
        </w:rPr>
      </w:pPr>
      <w:r w:rsidRPr="0003704A">
        <w:rPr>
          <w:rFonts w:asciiTheme="majorBidi" w:hAnsiTheme="majorBidi" w:cstheme="majorBidi"/>
        </w:rPr>
        <w:fldChar w:fldCharType="begin"/>
      </w:r>
      <w:r w:rsidRPr="0003704A">
        <w:rPr>
          <w:rFonts w:asciiTheme="majorBidi" w:hAnsiTheme="majorBidi" w:cstheme="majorBidi"/>
        </w:rPr>
        <w:instrText xml:space="preserve"> INCLUDEPICTURE "/var/folders/j3/q1vb6g2d2hv10806npfgxp_80000gn/T/com.microsoft.Word/WebArchiveCopyPasteTempFiles/page1image1181164832" \* MERGEFORMATINET </w:instrText>
      </w:r>
      <w:r w:rsidRPr="0003704A">
        <w:rPr>
          <w:rFonts w:asciiTheme="majorBidi" w:hAnsiTheme="majorBidi" w:cstheme="majorBidi"/>
        </w:rPr>
        <w:fldChar w:fldCharType="separate"/>
      </w:r>
      <w:r w:rsidRPr="0003704A">
        <w:rPr>
          <w:rFonts w:asciiTheme="majorBidi" w:hAnsiTheme="majorBidi" w:cstheme="majorBidi"/>
          <w:noProof/>
        </w:rPr>
        <w:drawing>
          <wp:inline distT="0" distB="0" distL="0" distR="0" wp14:anchorId="4D26797C" wp14:editId="0898B0E0">
            <wp:extent cx="2808568" cy="1754155"/>
            <wp:effectExtent l="0" t="0" r="0" b="0"/>
            <wp:docPr id="7" name="Picture 7" descr="page1image1181164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age1image118116483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847757" cy="1778632"/>
                    </a:xfrm>
                    <a:prstGeom prst="rect">
                      <a:avLst/>
                    </a:prstGeom>
                    <a:noFill/>
                    <a:ln>
                      <a:noFill/>
                    </a:ln>
                  </pic:spPr>
                </pic:pic>
              </a:graphicData>
            </a:graphic>
          </wp:inline>
        </w:drawing>
      </w:r>
      <w:r w:rsidRPr="0003704A">
        <w:rPr>
          <w:rFonts w:asciiTheme="majorBidi" w:hAnsiTheme="majorBidi" w:cstheme="majorBidi"/>
        </w:rPr>
        <w:fldChar w:fldCharType="end"/>
      </w:r>
    </w:p>
    <w:p w14:paraId="7A910785" w14:textId="13951092" w:rsidR="00951BF0" w:rsidRPr="00AB14A0" w:rsidRDefault="00983883" w:rsidP="00983883">
      <w:pPr>
        <w:pStyle w:val="NormalWeb"/>
        <w:shd w:val="clear" w:color="auto" w:fill="FFFFFF"/>
        <w:rPr>
          <w:rFonts w:asciiTheme="majorBidi" w:hAnsiTheme="majorBidi" w:cstheme="majorBidi"/>
          <w:sz w:val="16"/>
          <w:szCs w:val="16"/>
        </w:rPr>
      </w:pPr>
      <w:r w:rsidRPr="00AB14A0">
        <w:rPr>
          <w:rFonts w:asciiTheme="majorBidi" w:hAnsiTheme="majorBidi" w:cstheme="majorBidi"/>
          <w:b/>
          <w:bCs/>
          <w:sz w:val="16"/>
          <w:szCs w:val="16"/>
        </w:rPr>
        <w:t>Source: (CDC,2018) “</w:t>
      </w:r>
      <w:r w:rsidRPr="00AB14A0">
        <w:rPr>
          <w:rFonts w:asciiTheme="majorBidi" w:hAnsiTheme="majorBidi" w:cstheme="majorBidi"/>
          <w:sz w:val="16"/>
          <w:szCs w:val="16"/>
        </w:rPr>
        <w:t xml:space="preserve">This map shows the estimated distribution of </w:t>
      </w:r>
      <w:r w:rsidRPr="00AB14A0">
        <w:rPr>
          <w:rFonts w:asciiTheme="majorBidi" w:hAnsiTheme="majorBidi" w:cstheme="majorBidi"/>
          <w:i/>
          <w:iCs/>
          <w:sz w:val="16"/>
          <w:szCs w:val="16"/>
        </w:rPr>
        <w:t xml:space="preserve">Ixodes scapularis </w:t>
      </w:r>
      <w:r w:rsidRPr="00AB14A0">
        <w:rPr>
          <w:rFonts w:asciiTheme="majorBidi" w:hAnsiTheme="majorBidi" w:cstheme="majorBidi"/>
          <w:sz w:val="16"/>
          <w:szCs w:val="16"/>
        </w:rPr>
        <w:t>tick populations, commonly known as blacklegged or deer ticks. However, tick abundance within this area varies locally. The map does not represent the risk of contracting any specific tickborne illness. Please consult your local health department or Cooperative Extension office to learn about the risks of tickborne disease in your local area. 08/2018”</w:t>
      </w:r>
    </w:p>
    <w:p w14:paraId="20B2FA38" w14:textId="0F8BC12A" w:rsidR="00AB14A0" w:rsidRDefault="00AB14A0" w:rsidP="002F707B">
      <w:pPr>
        <w:pStyle w:val="NormalWeb"/>
        <w:shd w:val="clear" w:color="auto" w:fill="FFFFFF"/>
        <w:rPr>
          <w:rFonts w:asciiTheme="majorBidi" w:hAnsiTheme="majorBidi" w:cstheme="majorBidi"/>
          <w:b/>
          <w:bCs/>
        </w:rPr>
      </w:pPr>
      <w:r>
        <w:rPr>
          <w:rFonts w:asciiTheme="majorBidi" w:hAnsiTheme="majorBidi" w:cstheme="majorBidi"/>
          <w:b/>
          <w:bCs/>
          <w:noProof/>
        </w:rPr>
        <w:drawing>
          <wp:inline distT="0" distB="0" distL="0" distR="0" wp14:anchorId="7F7E3342" wp14:editId="23D3A21B">
            <wp:extent cx="4152410" cy="2024743"/>
            <wp:effectExtent l="0" t="0" r="635" b="0"/>
            <wp:docPr id="4" name="Picture 4" descr="A picture containing map,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s2.0-S0140673611601037-gr1.jpg"/>
                    <pic:cNvPicPr/>
                  </pic:nvPicPr>
                  <pic:blipFill>
                    <a:blip r:embed="rId7">
                      <a:extLst>
                        <a:ext uri="{28A0092B-C50C-407E-A947-70E740481C1C}">
                          <a14:useLocalDpi xmlns:a14="http://schemas.microsoft.com/office/drawing/2010/main" val="0"/>
                        </a:ext>
                      </a:extLst>
                    </a:blip>
                    <a:stretch>
                      <a:fillRect/>
                    </a:stretch>
                  </pic:blipFill>
                  <pic:spPr>
                    <a:xfrm>
                      <a:off x="0" y="0"/>
                      <a:ext cx="4182382" cy="2039358"/>
                    </a:xfrm>
                    <a:prstGeom prst="rect">
                      <a:avLst/>
                    </a:prstGeom>
                  </pic:spPr>
                </pic:pic>
              </a:graphicData>
            </a:graphic>
          </wp:inline>
        </w:drawing>
      </w:r>
    </w:p>
    <w:p w14:paraId="76B32DBF" w14:textId="77777777" w:rsidR="00AB14A0" w:rsidRPr="00AB14A0" w:rsidRDefault="00AB14A0" w:rsidP="00AB14A0">
      <w:r>
        <w:rPr>
          <w:rFonts w:asciiTheme="majorBidi" w:hAnsiTheme="majorBidi" w:cstheme="majorBidi"/>
          <w:b/>
          <w:bCs/>
        </w:rPr>
        <w:lastRenderedPageBreak/>
        <w:t xml:space="preserve">Source: </w:t>
      </w:r>
      <w:r w:rsidRPr="00AB14A0">
        <w:rPr>
          <w:rFonts w:ascii="Arial" w:hAnsi="Arial" w:cs="Arial"/>
          <w:color w:val="000000"/>
          <w:sz w:val="20"/>
          <w:szCs w:val="20"/>
          <w:shd w:val="clear" w:color="auto" w:fill="FFFFFF"/>
        </w:rPr>
        <w:t xml:space="preserve">Stanek, G., </w:t>
      </w:r>
      <w:proofErr w:type="spellStart"/>
      <w:r w:rsidRPr="00AB14A0">
        <w:rPr>
          <w:rFonts w:ascii="Arial" w:hAnsi="Arial" w:cs="Arial"/>
          <w:color w:val="000000"/>
          <w:sz w:val="20"/>
          <w:szCs w:val="20"/>
          <w:shd w:val="clear" w:color="auto" w:fill="FFFFFF"/>
        </w:rPr>
        <w:t>Wormser</w:t>
      </w:r>
      <w:proofErr w:type="spellEnd"/>
      <w:r w:rsidRPr="00AB14A0">
        <w:rPr>
          <w:rFonts w:ascii="Arial" w:hAnsi="Arial" w:cs="Arial"/>
          <w:color w:val="000000"/>
          <w:sz w:val="20"/>
          <w:szCs w:val="20"/>
          <w:shd w:val="clear" w:color="auto" w:fill="FFFFFF"/>
        </w:rPr>
        <w:t xml:space="preserve">, G., Gray, J., &amp; </w:t>
      </w:r>
      <w:proofErr w:type="spellStart"/>
      <w:r w:rsidRPr="00AB14A0">
        <w:rPr>
          <w:rFonts w:ascii="Arial" w:hAnsi="Arial" w:cs="Arial"/>
          <w:color w:val="000000"/>
          <w:sz w:val="20"/>
          <w:szCs w:val="20"/>
          <w:shd w:val="clear" w:color="auto" w:fill="FFFFFF"/>
        </w:rPr>
        <w:t>Strle</w:t>
      </w:r>
      <w:proofErr w:type="spellEnd"/>
      <w:r w:rsidRPr="00AB14A0">
        <w:rPr>
          <w:rFonts w:ascii="Arial" w:hAnsi="Arial" w:cs="Arial"/>
          <w:color w:val="000000"/>
          <w:sz w:val="20"/>
          <w:szCs w:val="20"/>
          <w:shd w:val="clear" w:color="auto" w:fill="FFFFFF"/>
        </w:rPr>
        <w:t>, F. (2012). Lyme borreliosis. </w:t>
      </w:r>
      <w:r w:rsidRPr="00AB14A0">
        <w:rPr>
          <w:rFonts w:ascii="Arial" w:hAnsi="Arial" w:cs="Arial"/>
          <w:i/>
          <w:iCs/>
          <w:color w:val="000000"/>
          <w:sz w:val="20"/>
          <w:szCs w:val="20"/>
        </w:rPr>
        <w:t>The Lancet</w:t>
      </w:r>
      <w:r w:rsidRPr="00AB14A0">
        <w:rPr>
          <w:rFonts w:ascii="Arial" w:hAnsi="Arial" w:cs="Arial"/>
          <w:color w:val="000000"/>
          <w:sz w:val="20"/>
          <w:szCs w:val="20"/>
          <w:shd w:val="clear" w:color="auto" w:fill="FFFFFF"/>
        </w:rPr>
        <w:t>, </w:t>
      </w:r>
      <w:r w:rsidRPr="00AB14A0">
        <w:rPr>
          <w:rFonts w:ascii="Arial" w:hAnsi="Arial" w:cs="Arial"/>
          <w:i/>
          <w:iCs/>
          <w:color w:val="000000"/>
          <w:sz w:val="20"/>
          <w:szCs w:val="20"/>
        </w:rPr>
        <w:t>379</w:t>
      </w:r>
      <w:r w:rsidRPr="00AB14A0">
        <w:rPr>
          <w:rFonts w:ascii="Arial" w:hAnsi="Arial" w:cs="Arial"/>
          <w:color w:val="000000"/>
          <w:sz w:val="20"/>
          <w:szCs w:val="20"/>
          <w:shd w:val="clear" w:color="auto" w:fill="FFFFFF"/>
        </w:rPr>
        <w:t xml:space="preserve">(9814), 461-473. </w:t>
      </w:r>
      <w:proofErr w:type="spellStart"/>
      <w:r w:rsidRPr="00AB14A0">
        <w:rPr>
          <w:rFonts w:ascii="Arial" w:hAnsi="Arial" w:cs="Arial"/>
          <w:color w:val="000000"/>
          <w:sz w:val="20"/>
          <w:szCs w:val="20"/>
          <w:shd w:val="clear" w:color="auto" w:fill="FFFFFF"/>
        </w:rPr>
        <w:t>doi</w:t>
      </w:r>
      <w:proofErr w:type="spellEnd"/>
      <w:r w:rsidRPr="00AB14A0">
        <w:rPr>
          <w:rFonts w:ascii="Arial" w:hAnsi="Arial" w:cs="Arial"/>
          <w:color w:val="000000"/>
          <w:sz w:val="20"/>
          <w:szCs w:val="20"/>
          <w:shd w:val="clear" w:color="auto" w:fill="FFFFFF"/>
        </w:rPr>
        <w:t>: 10.1016/s0140-6736(11)60103-7</w:t>
      </w:r>
    </w:p>
    <w:p w14:paraId="68972C1D" w14:textId="352A1B14" w:rsidR="00AB14A0" w:rsidRDefault="00AB14A0" w:rsidP="002F707B">
      <w:pPr>
        <w:pStyle w:val="NormalWeb"/>
        <w:shd w:val="clear" w:color="auto" w:fill="FFFFFF"/>
        <w:rPr>
          <w:rFonts w:asciiTheme="majorBidi" w:hAnsiTheme="majorBidi" w:cstheme="majorBidi"/>
          <w:b/>
          <w:bCs/>
        </w:rPr>
      </w:pPr>
    </w:p>
    <w:p w14:paraId="251C530E" w14:textId="0D35EB79" w:rsidR="002F707B" w:rsidRPr="0003704A" w:rsidRDefault="002F707B" w:rsidP="002F707B">
      <w:pPr>
        <w:pStyle w:val="NormalWeb"/>
        <w:shd w:val="clear" w:color="auto" w:fill="FFFFFF"/>
        <w:rPr>
          <w:rFonts w:asciiTheme="majorBidi" w:hAnsiTheme="majorBidi" w:cstheme="majorBidi"/>
          <w:b/>
          <w:bCs/>
        </w:rPr>
      </w:pPr>
      <w:r w:rsidRPr="0003704A">
        <w:rPr>
          <w:rFonts w:asciiTheme="majorBidi" w:hAnsiTheme="majorBidi" w:cstheme="majorBidi"/>
          <w:b/>
          <w:bCs/>
        </w:rPr>
        <w:t>Figure 3:</w:t>
      </w:r>
    </w:p>
    <w:p w14:paraId="13C95D40" w14:textId="6872B4F5" w:rsidR="005B0FBC" w:rsidRPr="005B0FBC" w:rsidRDefault="005B0FBC" w:rsidP="005B0FBC">
      <w:pPr>
        <w:rPr>
          <w:rFonts w:asciiTheme="majorBidi" w:hAnsiTheme="majorBidi" w:cstheme="majorBidi"/>
        </w:rPr>
      </w:pPr>
      <w:r w:rsidRPr="005B0FBC">
        <w:rPr>
          <w:rFonts w:asciiTheme="majorBidi" w:hAnsiTheme="majorBidi" w:cstheme="majorBidi"/>
        </w:rPr>
        <w:fldChar w:fldCharType="begin"/>
      </w:r>
      <w:r w:rsidRPr="005B0FBC">
        <w:rPr>
          <w:rFonts w:asciiTheme="majorBidi" w:hAnsiTheme="majorBidi" w:cstheme="majorBidi"/>
        </w:rPr>
        <w:instrText xml:space="preserve"> INCLUDEPICTURE "/var/folders/j3/q1vb6g2d2hv10806npfgxp_80000gn/T/com.microsoft.Word/WebArchiveCopyPasteTempFiles/Lyme-Funding-Chart_new_1_2016.png" \* MERGEFORMATINET </w:instrText>
      </w:r>
      <w:r w:rsidRPr="005B0FBC">
        <w:rPr>
          <w:rFonts w:asciiTheme="majorBidi" w:hAnsiTheme="majorBidi" w:cstheme="majorBidi"/>
        </w:rPr>
        <w:fldChar w:fldCharType="separate"/>
      </w:r>
      <w:r w:rsidRPr="0003704A">
        <w:rPr>
          <w:rFonts w:asciiTheme="majorBidi" w:hAnsiTheme="majorBidi" w:cstheme="majorBidi"/>
          <w:noProof/>
        </w:rPr>
        <w:drawing>
          <wp:inline distT="0" distB="0" distL="0" distR="0" wp14:anchorId="5D189999" wp14:editId="0CB8D7C1">
            <wp:extent cx="3993502" cy="2561644"/>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20929" cy="2579237"/>
                    </a:xfrm>
                    <a:prstGeom prst="rect">
                      <a:avLst/>
                    </a:prstGeom>
                    <a:noFill/>
                    <a:ln>
                      <a:noFill/>
                    </a:ln>
                  </pic:spPr>
                </pic:pic>
              </a:graphicData>
            </a:graphic>
          </wp:inline>
        </w:drawing>
      </w:r>
      <w:r w:rsidRPr="005B0FBC">
        <w:rPr>
          <w:rFonts w:asciiTheme="majorBidi" w:hAnsiTheme="majorBidi" w:cstheme="majorBidi"/>
        </w:rPr>
        <w:fldChar w:fldCharType="end"/>
      </w:r>
    </w:p>
    <w:p w14:paraId="1D97B8A2" w14:textId="79D430E1" w:rsidR="005D3B24" w:rsidRPr="005D3B24" w:rsidRDefault="005D3B24" w:rsidP="005D3B24">
      <w:pPr>
        <w:ind w:left="180" w:hanging="720"/>
        <w:rPr>
          <w:rFonts w:asciiTheme="majorBidi" w:hAnsiTheme="majorBidi" w:cstheme="majorBidi"/>
          <w:highlight w:val="yellow"/>
        </w:rPr>
      </w:pPr>
      <w:r>
        <w:rPr>
          <w:rFonts w:asciiTheme="majorBidi" w:hAnsiTheme="majorBidi" w:cstheme="majorBidi"/>
          <w:b/>
          <w:bCs/>
        </w:rPr>
        <w:t>Source</w:t>
      </w:r>
      <w:r w:rsidRPr="005D3B24">
        <w:rPr>
          <w:rFonts w:asciiTheme="majorBidi" w:hAnsiTheme="majorBidi" w:cstheme="majorBidi"/>
          <w:b/>
          <w:bCs/>
        </w:rPr>
        <w:t>:</w:t>
      </w:r>
      <w:r w:rsidRPr="005D3B24">
        <w:rPr>
          <w:rFonts w:asciiTheme="majorBidi" w:hAnsiTheme="majorBidi" w:cstheme="majorBidi"/>
          <w:color w:val="000000"/>
          <w:shd w:val="clear" w:color="auto" w:fill="FFFFFF"/>
        </w:rPr>
        <w:t xml:space="preserve"> </w:t>
      </w:r>
      <w:r w:rsidRPr="005D3B24">
        <w:rPr>
          <w:rFonts w:asciiTheme="majorBidi" w:hAnsiTheme="majorBidi" w:cstheme="majorBidi"/>
          <w:color w:val="000000"/>
          <w:shd w:val="clear" w:color="auto" w:fill="FFFFFF"/>
        </w:rPr>
        <w:t xml:space="preserve">Lyme Disease Co-Infection | NIH: National Institute of Allergy and Infectious Diseases. (2019). Retrieved 9 September 2019, from </w:t>
      </w:r>
      <w:hyperlink r:id="rId9" w:history="1">
        <w:r w:rsidRPr="005D3B24">
          <w:rPr>
            <w:rStyle w:val="Hyperlink"/>
            <w:rFonts w:asciiTheme="majorBidi" w:hAnsiTheme="majorBidi" w:cstheme="majorBidi"/>
            <w:shd w:val="clear" w:color="auto" w:fill="FFFFFF"/>
          </w:rPr>
          <w:t>https://www.niaid.nih.gov/diseases-conditions/lyme-disease-co-infection</w:t>
        </w:r>
      </w:hyperlink>
      <w:r w:rsidRPr="005D3B24">
        <w:rPr>
          <w:rFonts w:asciiTheme="majorBidi" w:hAnsiTheme="majorBidi" w:cstheme="majorBidi"/>
          <w:color w:val="000000"/>
          <w:shd w:val="clear" w:color="auto" w:fill="FFFFFF"/>
        </w:rPr>
        <w:t xml:space="preserve"> </w:t>
      </w:r>
    </w:p>
    <w:p w14:paraId="055BF010" w14:textId="64EAC516" w:rsidR="008A7EF7" w:rsidRPr="0003704A" w:rsidRDefault="002F707B" w:rsidP="00983883">
      <w:pPr>
        <w:pStyle w:val="NormalWeb"/>
        <w:shd w:val="clear" w:color="auto" w:fill="FFFFFF"/>
        <w:rPr>
          <w:rFonts w:asciiTheme="majorBidi" w:hAnsiTheme="majorBidi" w:cstheme="majorBidi"/>
          <w:b/>
          <w:bCs/>
        </w:rPr>
      </w:pPr>
      <w:r w:rsidRPr="0003704A">
        <w:rPr>
          <w:rFonts w:asciiTheme="majorBidi" w:hAnsiTheme="majorBidi" w:cstheme="majorBidi"/>
          <w:b/>
          <w:bCs/>
        </w:rPr>
        <w:t>Figure 4:</w:t>
      </w:r>
    </w:p>
    <w:p w14:paraId="37FC7E29" w14:textId="07A585B7" w:rsidR="002F707B" w:rsidRPr="002F707B" w:rsidRDefault="002F707B" w:rsidP="002F707B">
      <w:pPr>
        <w:spacing w:before="100" w:beforeAutospacing="1" w:after="100" w:afterAutospacing="1"/>
        <w:rPr>
          <w:rFonts w:asciiTheme="majorBidi" w:hAnsiTheme="majorBidi" w:cstheme="majorBidi"/>
        </w:rPr>
      </w:pPr>
      <w:r w:rsidRPr="002F707B">
        <w:rPr>
          <w:rFonts w:asciiTheme="majorBidi" w:hAnsiTheme="majorBidi" w:cstheme="majorBidi"/>
          <w:b/>
          <w:bCs/>
          <w:color w:val="3D569E"/>
        </w:rPr>
        <w:t xml:space="preserve">Annual Number of Lyme Disease Cases </w:t>
      </w:r>
    </w:p>
    <w:p w14:paraId="6C80C82E" w14:textId="57342CBF" w:rsidR="002F707B" w:rsidRPr="002F707B" w:rsidRDefault="002F707B" w:rsidP="002F707B">
      <w:pPr>
        <w:rPr>
          <w:rFonts w:asciiTheme="majorBidi" w:hAnsiTheme="majorBidi" w:cstheme="majorBidi"/>
        </w:rPr>
      </w:pPr>
      <w:r w:rsidRPr="002F707B">
        <w:rPr>
          <w:rFonts w:asciiTheme="majorBidi" w:hAnsiTheme="majorBidi" w:cstheme="majorBidi"/>
        </w:rPr>
        <w:fldChar w:fldCharType="begin"/>
      </w:r>
      <w:r w:rsidRPr="002F707B">
        <w:rPr>
          <w:rFonts w:asciiTheme="majorBidi" w:hAnsiTheme="majorBidi" w:cstheme="majorBidi"/>
        </w:rPr>
        <w:instrText xml:space="preserve"> INCLUDEPICTURE "/var/folders/j3/q1vb6g2d2hv10806npfgxp_80000gn/T/com.microsoft.Word/WebArchiveCopyPasteTempFiles/page9image4398608" \* MERGEFORMATINET </w:instrText>
      </w:r>
      <w:r w:rsidRPr="002F707B">
        <w:rPr>
          <w:rFonts w:asciiTheme="majorBidi" w:hAnsiTheme="majorBidi" w:cstheme="majorBidi"/>
        </w:rPr>
        <w:fldChar w:fldCharType="separate"/>
      </w:r>
      <w:r w:rsidRPr="0003704A">
        <w:rPr>
          <w:rFonts w:asciiTheme="majorBidi" w:hAnsiTheme="majorBidi" w:cstheme="majorBidi"/>
          <w:noProof/>
        </w:rPr>
        <w:drawing>
          <wp:inline distT="0" distB="0" distL="0" distR="0" wp14:anchorId="5EA9ED2B" wp14:editId="164051CB">
            <wp:extent cx="3778898" cy="2296407"/>
            <wp:effectExtent l="0" t="0" r="5715" b="2540"/>
            <wp:docPr id="2" name="Picture 2" descr="page9image4398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ge9image439860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01195" cy="2309956"/>
                    </a:xfrm>
                    <a:prstGeom prst="rect">
                      <a:avLst/>
                    </a:prstGeom>
                    <a:noFill/>
                    <a:ln>
                      <a:noFill/>
                    </a:ln>
                  </pic:spPr>
                </pic:pic>
              </a:graphicData>
            </a:graphic>
          </wp:inline>
        </w:drawing>
      </w:r>
      <w:r w:rsidRPr="002F707B">
        <w:rPr>
          <w:rFonts w:asciiTheme="majorBidi" w:hAnsiTheme="majorBidi" w:cstheme="majorBidi"/>
        </w:rPr>
        <w:fldChar w:fldCharType="end"/>
      </w:r>
    </w:p>
    <w:p w14:paraId="53A9420B" w14:textId="073A8825" w:rsidR="008A7EF7" w:rsidRDefault="002F707B" w:rsidP="00C803F2">
      <w:pPr>
        <w:rPr>
          <w:rStyle w:val="Hyperlink"/>
          <w:rFonts w:asciiTheme="majorBidi" w:hAnsiTheme="majorBidi" w:cstheme="majorBidi"/>
        </w:rPr>
      </w:pPr>
      <w:r w:rsidRPr="0003704A">
        <w:rPr>
          <w:rFonts w:asciiTheme="majorBidi" w:hAnsiTheme="majorBidi" w:cstheme="majorBidi"/>
          <w:b/>
          <w:bCs/>
        </w:rPr>
        <w:t xml:space="preserve">Source: </w:t>
      </w:r>
      <w:r w:rsidRPr="0003704A">
        <w:rPr>
          <w:rFonts w:asciiTheme="majorBidi" w:hAnsiTheme="majorBidi" w:cstheme="majorBidi"/>
          <w:color w:val="000000" w:themeColor="text1"/>
        </w:rPr>
        <w:t xml:space="preserve">The U.S. Department of Health and Human Services Tick-borne disease working group 2018 </w:t>
      </w:r>
      <w:r w:rsidRPr="0003704A">
        <w:rPr>
          <w:rFonts w:asciiTheme="majorBidi" w:hAnsiTheme="majorBidi" w:cstheme="majorBidi"/>
        </w:rPr>
        <w:t xml:space="preserve">report to congress. Retrieved from </w:t>
      </w:r>
      <w:hyperlink r:id="rId11" w:history="1">
        <w:r w:rsidRPr="0003704A">
          <w:rPr>
            <w:rStyle w:val="Hyperlink"/>
            <w:rFonts w:asciiTheme="majorBidi" w:hAnsiTheme="majorBidi" w:cstheme="majorBidi"/>
          </w:rPr>
          <w:t>https://www.hhs.gov/sites/default/files/tbdwg-report-to-congress-2018.pdf</w:t>
        </w:r>
      </w:hyperlink>
    </w:p>
    <w:p w14:paraId="6B8599A7" w14:textId="3C8E8495" w:rsidR="00C803F2" w:rsidRDefault="00C803F2" w:rsidP="00C803F2">
      <w:pPr>
        <w:rPr>
          <w:rFonts w:asciiTheme="majorBidi" w:hAnsiTheme="majorBidi" w:cstheme="majorBidi"/>
        </w:rPr>
      </w:pPr>
    </w:p>
    <w:p w14:paraId="42811C93" w14:textId="77777777" w:rsidR="005D3B24" w:rsidRPr="0003704A" w:rsidRDefault="005D3B24" w:rsidP="00C803F2">
      <w:pPr>
        <w:rPr>
          <w:rFonts w:asciiTheme="majorBidi" w:hAnsiTheme="majorBidi" w:cstheme="majorBidi"/>
        </w:rPr>
      </w:pPr>
    </w:p>
    <w:p w14:paraId="2CB64F87" w14:textId="57BFF7C4" w:rsidR="00D116E5" w:rsidRPr="0003704A" w:rsidRDefault="00D116E5" w:rsidP="00D116E5">
      <w:pPr>
        <w:rPr>
          <w:rFonts w:asciiTheme="majorBidi" w:hAnsiTheme="majorBidi" w:cstheme="majorBidi"/>
          <w:b/>
          <w:bCs/>
        </w:rPr>
      </w:pPr>
      <w:r w:rsidRPr="0003704A">
        <w:rPr>
          <w:rFonts w:asciiTheme="majorBidi" w:hAnsiTheme="majorBidi" w:cstheme="majorBidi"/>
          <w:b/>
          <w:bCs/>
        </w:rPr>
        <w:t>Ref:</w:t>
      </w:r>
    </w:p>
    <w:p w14:paraId="323B6B82" w14:textId="77777777" w:rsidR="00B170AC" w:rsidRPr="0003704A" w:rsidRDefault="00B170AC" w:rsidP="00D116E5">
      <w:pPr>
        <w:rPr>
          <w:rFonts w:asciiTheme="majorBidi" w:hAnsiTheme="majorBidi" w:cstheme="majorBidi"/>
          <w:b/>
          <w:bCs/>
        </w:rPr>
      </w:pPr>
    </w:p>
    <w:p w14:paraId="58D1BBC9" w14:textId="17FD58F4" w:rsidR="00D116E5" w:rsidRPr="005D3B24" w:rsidRDefault="00D116E5" w:rsidP="005D3B24">
      <w:pPr>
        <w:pStyle w:val="NormalWeb"/>
        <w:ind w:left="180" w:hanging="720"/>
        <w:rPr>
          <w:rFonts w:asciiTheme="majorBidi" w:hAnsiTheme="majorBidi" w:cstheme="majorBidi"/>
          <w:color w:val="111111"/>
        </w:rPr>
      </w:pPr>
      <w:r w:rsidRPr="005D3B24">
        <w:rPr>
          <w:rFonts w:asciiTheme="majorBidi" w:hAnsiTheme="majorBidi" w:cstheme="majorBidi"/>
          <w:color w:val="111111"/>
        </w:rPr>
        <w:t xml:space="preserve">Nelson CA, </w:t>
      </w:r>
      <w:proofErr w:type="spellStart"/>
      <w:r w:rsidRPr="005D3B24">
        <w:rPr>
          <w:rFonts w:asciiTheme="majorBidi" w:hAnsiTheme="majorBidi" w:cstheme="majorBidi"/>
          <w:color w:val="111111"/>
        </w:rPr>
        <w:t>Saha</w:t>
      </w:r>
      <w:proofErr w:type="spellEnd"/>
      <w:r w:rsidRPr="005D3B24">
        <w:rPr>
          <w:rFonts w:asciiTheme="majorBidi" w:hAnsiTheme="majorBidi" w:cstheme="majorBidi"/>
          <w:color w:val="111111"/>
        </w:rPr>
        <w:t xml:space="preserve"> S, </w:t>
      </w:r>
      <w:proofErr w:type="spellStart"/>
      <w:r w:rsidRPr="005D3B24">
        <w:rPr>
          <w:rFonts w:asciiTheme="majorBidi" w:hAnsiTheme="majorBidi" w:cstheme="majorBidi"/>
          <w:color w:val="111111"/>
        </w:rPr>
        <w:t>Kugeler</w:t>
      </w:r>
      <w:proofErr w:type="spellEnd"/>
      <w:r w:rsidRPr="005D3B24">
        <w:rPr>
          <w:rFonts w:asciiTheme="majorBidi" w:hAnsiTheme="majorBidi" w:cstheme="majorBidi"/>
          <w:color w:val="111111"/>
        </w:rPr>
        <w:t xml:space="preserve"> KJ, </w:t>
      </w:r>
      <w:proofErr w:type="spellStart"/>
      <w:r w:rsidRPr="005D3B24">
        <w:rPr>
          <w:rFonts w:asciiTheme="majorBidi" w:hAnsiTheme="majorBidi" w:cstheme="majorBidi"/>
          <w:color w:val="111111"/>
        </w:rPr>
        <w:t>Delorey</w:t>
      </w:r>
      <w:proofErr w:type="spellEnd"/>
      <w:r w:rsidRPr="005D3B24">
        <w:rPr>
          <w:rFonts w:asciiTheme="majorBidi" w:hAnsiTheme="majorBidi" w:cstheme="majorBidi"/>
          <w:color w:val="111111"/>
        </w:rPr>
        <w:t xml:space="preserve"> MJ, Shankar MB, Hinckley AF, et al. Incidence of Clinician-Diagnosed Lyme Disease, United States, 2005-2010. </w:t>
      </w:r>
      <w:proofErr w:type="spellStart"/>
      <w:r w:rsidRPr="005D3B24">
        <w:rPr>
          <w:rFonts w:asciiTheme="majorBidi" w:hAnsiTheme="majorBidi" w:cstheme="majorBidi"/>
          <w:color w:val="111111"/>
        </w:rPr>
        <w:t>Emerg</w:t>
      </w:r>
      <w:proofErr w:type="spellEnd"/>
      <w:r w:rsidRPr="005D3B24">
        <w:rPr>
          <w:rFonts w:asciiTheme="majorBidi" w:hAnsiTheme="majorBidi" w:cstheme="majorBidi"/>
          <w:color w:val="111111"/>
        </w:rPr>
        <w:t xml:space="preserve"> Infect Dis. 2015;21(9):1625–31. </w:t>
      </w:r>
    </w:p>
    <w:p w14:paraId="0A4998C9" w14:textId="1AE6DBA9" w:rsidR="00547DB9" w:rsidRPr="005D3B24" w:rsidRDefault="00547DB9" w:rsidP="005D3B24">
      <w:pPr>
        <w:ind w:left="180" w:hanging="720"/>
        <w:rPr>
          <w:rFonts w:asciiTheme="majorBidi" w:hAnsiTheme="majorBidi" w:cstheme="majorBidi"/>
        </w:rPr>
      </w:pPr>
      <w:r w:rsidRPr="005D3B24">
        <w:rPr>
          <w:rFonts w:asciiTheme="majorBidi" w:hAnsiTheme="majorBidi" w:cstheme="majorBidi"/>
          <w:color w:val="000000"/>
          <w:shd w:val="clear" w:color="auto" w:fill="FFFFFF"/>
        </w:rPr>
        <w:t xml:space="preserve">Rosenberg, R., Lindsey, N., Fischer, M., Gregory, C., Hinckley, A., &amp; Mead, P. et al. (2018). Vital Signs: Trends in Reported </w:t>
      </w:r>
      <w:proofErr w:type="spellStart"/>
      <w:r w:rsidRPr="005D3B24">
        <w:rPr>
          <w:rFonts w:asciiTheme="majorBidi" w:hAnsiTheme="majorBidi" w:cstheme="majorBidi"/>
          <w:color w:val="000000"/>
          <w:shd w:val="clear" w:color="auto" w:fill="FFFFFF"/>
        </w:rPr>
        <w:t>Vectorborne</w:t>
      </w:r>
      <w:proofErr w:type="spellEnd"/>
      <w:r w:rsidRPr="005D3B24">
        <w:rPr>
          <w:rFonts w:asciiTheme="majorBidi" w:hAnsiTheme="majorBidi" w:cstheme="majorBidi"/>
          <w:color w:val="000000"/>
          <w:shd w:val="clear" w:color="auto" w:fill="FFFFFF"/>
        </w:rPr>
        <w:t xml:space="preserve"> Disease Cases — United States and Territories, 2004–2016.</w:t>
      </w:r>
      <w:r w:rsidRPr="005D3B24">
        <w:rPr>
          <w:rStyle w:val="apple-converted-space"/>
          <w:rFonts w:asciiTheme="majorBidi" w:hAnsiTheme="majorBidi" w:cstheme="majorBidi"/>
          <w:color w:val="000000"/>
          <w:shd w:val="clear" w:color="auto" w:fill="FFFFFF"/>
        </w:rPr>
        <w:t> </w:t>
      </w:r>
      <w:r w:rsidRPr="005D3B24">
        <w:rPr>
          <w:rFonts w:asciiTheme="majorBidi" w:hAnsiTheme="majorBidi" w:cstheme="majorBidi"/>
          <w:i/>
          <w:iCs/>
          <w:color w:val="000000"/>
        </w:rPr>
        <w:t xml:space="preserve">MMWR. Morbidity </w:t>
      </w:r>
      <w:proofErr w:type="gramStart"/>
      <w:r w:rsidRPr="005D3B24">
        <w:rPr>
          <w:rFonts w:asciiTheme="majorBidi" w:hAnsiTheme="majorBidi" w:cstheme="majorBidi"/>
          <w:i/>
          <w:iCs/>
          <w:color w:val="000000"/>
        </w:rPr>
        <w:t>And</w:t>
      </w:r>
      <w:proofErr w:type="gramEnd"/>
      <w:r w:rsidRPr="005D3B24">
        <w:rPr>
          <w:rFonts w:asciiTheme="majorBidi" w:hAnsiTheme="majorBidi" w:cstheme="majorBidi"/>
          <w:i/>
          <w:iCs/>
          <w:color w:val="000000"/>
        </w:rPr>
        <w:t xml:space="preserve"> Mortality Weekly Report</w:t>
      </w:r>
      <w:r w:rsidRPr="005D3B24">
        <w:rPr>
          <w:rFonts w:asciiTheme="majorBidi" w:hAnsiTheme="majorBidi" w:cstheme="majorBidi"/>
          <w:color w:val="000000"/>
          <w:shd w:val="clear" w:color="auto" w:fill="FFFFFF"/>
        </w:rPr>
        <w:t>,</w:t>
      </w:r>
      <w:r w:rsidRPr="005D3B24">
        <w:rPr>
          <w:rStyle w:val="apple-converted-space"/>
          <w:rFonts w:asciiTheme="majorBidi" w:hAnsiTheme="majorBidi" w:cstheme="majorBidi"/>
          <w:color w:val="000000"/>
          <w:shd w:val="clear" w:color="auto" w:fill="FFFFFF"/>
        </w:rPr>
        <w:t> </w:t>
      </w:r>
      <w:r w:rsidRPr="005D3B24">
        <w:rPr>
          <w:rFonts w:asciiTheme="majorBidi" w:hAnsiTheme="majorBidi" w:cstheme="majorBidi"/>
          <w:i/>
          <w:iCs/>
          <w:color w:val="000000"/>
        </w:rPr>
        <w:t>67</w:t>
      </w:r>
      <w:r w:rsidRPr="005D3B24">
        <w:rPr>
          <w:rFonts w:asciiTheme="majorBidi" w:hAnsiTheme="majorBidi" w:cstheme="majorBidi"/>
          <w:color w:val="000000"/>
          <w:shd w:val="clear" w:color="auto" w:fill="FFFFFF"/>
        </w:rPr>
        <w:t xml:space="preserve">(17), 496-501. </w:t>
      </w:r>
      <w:proofErr w:type="spellStart"/>
      <w:r w:rsidRPr="005D3B24">
        <w:rPr>
          <w:rFonts w:asciiTheme="majorBidi" w:hAnsiTheme="majorBidi" w:cstheme="majorBidi"/>
          <w:color w:val="000000"/>
          <w:shd w:val="clear" w:color="auto" w:fill="FFFFFF"/>
        </w:rPr>
        <w:t>doi</w:t>
      </w:r>
      <w:proofErr w:type="spellEnd"/>
      <w:r w:rsidRPr="005D3B24">
        <w:rPr>
          <w:rFonts w:asciiTheme="majorBidi" w:hAnsiTheme="majorBidi" w:cstheme="majorBidi"/>
          <w:color w:val="000000"/>
          <w:shd w:val="clear" w:color="auto" w:fill="FFFFFF"/>
        </w:rPr>
        <w:t>: 10.15585/mmwr.mm6717e1</w:t>
      </w:r>
    </w:p>
    <w:p w14:paraId="616531C2" w14:textId="0187ECE6" w:rsidR="007508EA" w:rsidRPr="005D3B24" w:rsidRDefault="008F4F78" w:rsidP="005D3B24">
      <w:pPr>
        <w:ind w:left="180" w:hanging="720"/>
        <w:rPr>
          <w:rFonts w:asciiTheme="majorBidi" w:hAnsiTheme="majorBidi" w:cstheme="majorBidi"/>
        </w:rPr>
      </w:pPr>
      <w:r w:rsidRPr="005D3B24">
        <w:rPr>
          <w:rFonts w:asciiTheme="majorBidi" w:hAnsiTheme="majorBidi" w:cstheme="majorBidi"/>
          <w:color w:val="000000" w:themeColor="text1"/>
        </w:rPr>
        <w:t xml:space="preserve">The U.S. Department of Health and Human Services </w:t>
      </w:r>
      <w:r w:rsidR="007508EA" w:rsidRPr="005D3B24">
        <w:rPr>
          <w:rFonts w:asciiTheme="majorBidi" w:hAnsiTheme="majorBidi" w:cstheme="majorBidi"/>
          <w:color w:val="000000" w:themeColor="text1"/>
        </w:rPr>
        <w:t xml:space="preserve">Tick-borne disease working group 2018 </w:t>
      </w:r>
      <w:r w:rsidR="007508EA" w:rsidRPr="005D3B24">
        <w:rPr>
          <w:rFonts w:asciiTheme="majorBidi" w:hAnsiTheme="majorBidi" w:cstheme="majorBidi"/>
        </w:rPr>
        <w:t xml:space="preserve">report to congress. Retrieved from </w:t>
      </w:r>
      <w:hyperlink r:id="rId12" w:history="1">
        <w:r w:rsidR="007508EA" w:rsidRPr="005D3B24">
          <w:rPr>
            <w:rStyle w:val="Hyperlink"/>
            <w:rFonts w:asciiTheme="majorBidi" w:hAnsiTheme="majorBidi" w:cstheme="majorBidi"/>
          </w:rPr>
          <w:t>https://www.hhs.gov/sites/default/files/tbdwg-report-to-congress-2018.pdf</w:t>
        </w:r>
      </w:hyperlink>
    </w:p>
    <w:p w14:paraId="01213297" w14:textId="1EE2A949" w:rsidR="002F37B6" w:rsidRPr="005D3B24" w:rsidRDefault="002F37B6" w:rsidP="005D3B24">
      <w:pPr>
        <w:ind w:left="180" w:hanging="720"/>
        <w:rPr>
          <w:rFonts w:asciiTheme="majorBidi" w:hAnsiTheme="majorBidi" w:cstheme="majorBidi"/>
        </w:rPr>
      </w:pPr>
      <w:r w:rsidRPr="005D3B24">
        <w:rPr>
          <w:rFonts w:asciiTheme="majorBidi" w:hAnsiTheme="majorBidi" w:cstheme="majorBidi"/>
          <w:color w:val="000000"/>
          <w:shd w:val="clear" w:color="auto" w:fill="FFFFFF"/>
        </w:rPr>
        <w:t xml:space="preserve">Stanek, G., </w:t>
      </w:r>
      <w:proofErr w:type="spellStart"/>
      <w:r w:rsidRPr="005D3B24">
        <w:rPr>
          <w:rFonts w:asciiTheme="majorBidi" w:hAnsiTheme="majorBidi" w:cstheme="majorBidi"/>
          <w:color w:val="000000"/>
          <w:shd w:val="clear" w:color="auto" w:fill="FFFFFF"/>
        </w:rPr>
        <w:t>Wormser</w:t>
      </w:r>
      <w:proofErr w:type="spellEnd"/>
      <w:r w:rsidRPr="005D3B24">
        <w:rPr>
          <w:rFonts w:asciiTheme="majorBidi" w:hAnsiTheme="majorBidi" w:cstheme="majorBidi"/>
          <w:color w:val="000000"/>
          <w:shd w:val="clear" w:color="auto" w:fill="FFFFFF"/>
        </w:rPr>
        <w:t xml:space="preserve">, G., Gray, J., &amp; </w:t>
      </w:r>
      <w:proofErr w:type="spellStart"/>
      <w:r w:rsidRPr="005D3B24">
        <w:rPr>
          <w:rFonts w:asciiTheme="majorBidi" w:hAnsiTheme="majorBidi" w:cstheme="majorBidi"/>
          <w:color w:val="000000"/>
          <w:shd w:val="clear" w:color="auto" w:fill="FFFFFF"/>
        </w:rPr>
        <w:t>Strle</w:t>
      </w:r>
      <w:proofErr w:type="spellEnd"/>
      <w:r w:rsidRPr="005D3B24">
        <w:rPr>
          <w:rFonts w:asciiTheme="majorBidi" w:hAnsiTheme="majorBidi" w:cstheme="majorBidi"/>
          <w:color w:val="000000"/>
          <w:shd w:val="clear" w:color="auto" w:fill="FFFFFF"/>
        </w:rPr>
        <w:t>, F. (2012). Lyme borreliosis. </w:t>
      </w:r>
      <w:r w:rsidRPr="005D3B24">
        <w:rPr>
          <w:rFonts w:asciiTheme="majorBidi" w:hAnsiTheme="majorBidi" w:cstheme="majorBidi"/>
          <w:i/>
          <w:iCs/>
          <w:color w:val="000000"/>
        </w:rPr>
        <w:t>The Lancet</w:t>
      </w:r>
      <w:r w:rsidRPr="005D3B24">
        <w:rPr>
          <w:rFonts w:asciiTheme="majorBidi" w:hAnsiTheme="majorBidi" w:cstheme="majorBidi"/>
          <w:color w:val="000000"/>
          <w:shd w:val="clear" w:color="auto" w:fill="FFFFFF"/>
        </w:rPr>
        <w:t>, </w:t>
      </w:r>
      <w:r w:rsidRPr="005D3B24">
        <w:rPr>
          <w:rFonts w:asciiTheme="majorBidi" w:hAnsiTheme="majorBidi" w:cstheme="majorBidi"/>
          <w:i/>
          <w:iCs/>
          <w:color w:val="000000"/>
        </w:rPr>
        <w:t>379</w:t>
      </w:r>
      <w:r w:rsidRPr="005D3B24">
        <w:rPr>
          <w:rFonts w:asciiTheme="majorBidi" w:hAnsiTheme="majorBidi" w:cstheme="majorBidi"/>
          <w:color w:val="000000"/>
          <w:shd w:val="clear" w:color="auto" w:fill="FFFFFF"/>
        </w:rPr>
        <w:t xml:space="preserve">(9814), 461-473. </w:t>
      </w:r>
      <w:proofErr w:type="spellStart"/>
      <w:r w:rsidRPr="005D3B24">
        <w:rPr>
          <w:rFonts w:asciiTheme="majorBidi" w:hAnsiTheme="majorBidi" w:cstheme="majorBidi"/>
          <w:color w:val="000000"/>
          <w:shd w:val="clear" w:color="auto" w:fill="FFFFFF"/>
        </w:rPr>
        <w:t>doi</w:t>
      </w:r>
      <w:proofErr w:type="spellEnd"/>
      <w:r w:rsidRPr="005D3B24">
        <w:rPr>
          <w:rFonts w:asciiTheme="majorBidi" w:hAnsiTheme="majorBidi" w:cstheme="majorBidi"/>
          <w:color w:val="000000"/>
          <w:shd w:val="clear" w:color="auto" w:fill="FFFFFF"/>
        </w:rPr>
        <w:t>: 10.1016/s0140-6736(11)60103-7</w:t>
      </w:r>
    </w:p>
    <w:p w14:paraId="403B3A36" w14:textId="64F9928A" w:rsidR="002C6F3C" w:rsidRPr="005D3B24" w:rsidRDefault="002C6F3C" w:rsidP="005D3B24">
      <w:pPr>
        <w:ind w:left="180" w:hanging="720"/>
        <w:rPr>
          <w:rFonts w:asciiTheme="majorBidi" w:hAnsiTheme="majorBidi" w:cstheme="majorBidi"/>
        </w:rPr>
      </w:pPr>
      <w:r w:rsidRPr="005D3B24">
        <w:rPr>
          <w:rFonts w:asciiTheme="majorBidi" w:hAnsiTheme="majorBidi" w:cstheme="majorBidi"/>
          <w:color w:val="000000"/>
          <w:shd w:val="clear" w:color="auto" w:fill="FFFFFF"/>
        </w:rPr>
        <w:t xml:space="preserve">Schubert, S., &amp; </w:t>
      </w:r>
      <w:proofErr w:type="spellStart"/>
      <w:r w:rsidRPr="005D3B24">
        <w:rPr>
          <w:rFonts w:asciiTheme="majorBidi" w:hAnsiTheme="majorBidi" w:cstheme="majorBidi"/>
          <w:color w:val="000000"/>
          <w:shd w:val="clear" w:color="auto" w:fill="FFFFFF"/>
        </w:rPr>
        <w:t>Melanson</w:t>
      </w:r>
      <w:proofErr w:type="spellEnd"/>
      <w:r w:rsidRPr="005D3B24">
        <w:rPr>
          <w:rFonts w:asciiTheme="majorBidi" w:hAnsiTheme="majorBidi" w:cstheme="majorBidi"/>
          <w:color w:val="000000"/>
          <w:shd w:val="clear" w:color="auto" w:fill="FFFFFF"/>
        </w:rPr>
        <w:t>, V. (2019). Prevalence of Lyme Disease Attributable to Military Service at the USMA, West Point NY: FY2016–2018. </w:t>
      </w:r>
      <w:r w:rsidRPr="005D3B24">
        <w:rPr>
          <w:rFonts w:asciiTheme="majorBidi" w:hAnsiTheme="majorBidi" w:cstheme="majorBidi"/>
          <w:i/>
          <w:iCs/>
          <w:color w:val="000000"/>
        </w:rPr>
        <w:t>Military Medicine</w:t>
      </w:r>
      <w:r w:rsidRPr="005D3B24">
        <w:rPr>
          <w:rFonts w:asciiTheme="majorBidi" w:hAnsiTheme="majorBidi" w:cstheme="majorBidi"/>
          <w:color w:val="000000"/>
          <w:shd w:val="clear" w:color="auto" w:fill="FFFFFF"/>
        </w:rPr>
        <w:t xml:space="preserve">. </w:t>
      </w:r>
      <w:proofErr w:type="spellStart"/>
      <w:r w:rsidRPr="005D3B24">
        <w:rPr>
          <w:rFonts w:asciiTheme="majorBidi" w:hAnsiTheme="majorBidi" w:cstheme="majorBidi"/>
          <w:color w:val="000000"/>
          <w:shd w:val="clear" w:color="auto" w:fill="FFFFFF"/>
        </w:rPr>
        <w:t>doi</w:t>
      </w:r>
      <w:proofErr w:type="spellEnd"/>
      <w:r w:rsidRPr="005D3B24">
        <w:rPr>
          <w:rFonts w:asciiTheme="majorBidi" w:hAnsiTheme="majorBidi" w:cstheme="majorBidi"/>
          <w:color w:val="000000"/>
          <w:shd w:val="clear" w:color="auto" w:fill="FFFFFF"/>
        </w:rPr>
        <w:t>: 10.1093/</w:t>
      </w:r>
      <w:proofErr w:type="spellStart"/>
      <w:r w:rsidRPr="005D3B24">
        <w:rPr>
          <w:rFonts w:asciiTheme="majorBidi" w:hAnsiTheme="majorBidi" w:cstheme="majorBidi"/>
          <w:color w:val="000000"/>
          <w:shd w:val="clear" w:color="auto" w:fill="FFFFFF"/>
        </w:rPr>
        <w:t>milmed</w:t>
      </w:r>
      <w:proofErr w:type="spellEnd"/>
      <w:r w:rsidRPr="005D3B24">
        <w:rPr>
          <w:rFonts w:asciiTheme="majorBidi" w:hAnsiTheme="majorBidi" w:cstheme="majorBidi"/>
          <w:color w:val="000000"/>
          <w:shd w:val="clear" w:color="auto" w:fill="FFFFFF"/>
        </w:rPr>
        <w:t>/usz156</w:t>
      </w:r>
    </w:p>
    <w:p w14:paraId="4FE8F197" w14:textId="5B4C5696" w:rsidR="008F4F78" w:rsidRPr="005D3B24" w:rsidRDefault="008F4F78" w:rsidP="005D3B24">
      <w:pPr>
        <w:ind w:left="180" w:hanging="720"/>
        <w:rPr>
          <w:rFonts w:asciiTheme="majorBidi" w:hAnsiTheme="majorBidi" w:cstheme="majorBidi"/>
        </w:rPr>
      </w:pPr>
      <w:r w:rsidRPr="005D3B24">
        <w:rPr>
          <w:rFonts w:asciiTheme="majorBidi" w:hAnsiTheme="majorBidi" w:cstheme="majorBidi"/>
        </w:rPr>
        <w:t xml:space="preserve">Centers for Disease Control and Prevention. Tick-borne disease of the United States a reference manual for healthcare providers Fifth Edition, 2018. Retrieved from </w:t>
      </w:r>
      <w:hyperlink r:id="rId13" w:history="1">
        <w:r w:rsidRPr="005D3B24">
          <w:rPr>
            <w:rStyle w:val="Hyperlink"/>
            <w:rFonts w:asciiTheme="majorBidi" w:hAnsiTheme="majorBidi" w:cstheme="majorBidi"/>
            <w:shd w:val="clear" w:color="auto" w:fill="FFFFFF"/>
          </w:rPr>
          <w:t>https://www.cdc.gov/ticks/tickbornediseases/TickborneDiseases-P.pdf</w:t>
        </w:r>
      </w:hyperlink>
      <w:r w:rsidRPr="005D3B24">
        <w:rPr>
          <w:rFonts w:asciiTheme="majorBidi" w:hAnsiTheme="majorBidi" w:cstheme="majorBidi"/>
        </w:rPr>
        <w:t xml:space="preserve"> </w:t>
      </w:r>
    </w:p>
    <w:p w14:paraId="2DCAD807" w14:textId="32CA766C" w:rsidR="002C4B35" w:rsidRPr="005D3B24" w:rsidRDefault="00FE4D7C" w:rsidP="005D3B24">
      <w:pPr>
        <w:ind w:left="180" w:hanging="720"/>
        <w:rPr>
          <w:rFonts w:asciiTheme="majorBidi" w:hAnsiTheme="majorBidi" w:cstheme="majorBidi"/>
          <w:highlight w:val="yellow"/>
        </w:rPr>
      </w:pPr>
      <w:r w:rsidRPr="005D3B24">
        <w:rPr>
          <w:rFonts w:asciiTheme="majorBidi" w:hAnsiTheme="majorBidi" w:cstheme="majorBidi"/>
          <w:color w:val="000000"/>
          <w:highlight w:val="yellow"/>
          <w:shd w:val="clear" w:color="auto" w:fill="FFFFFF"/>
        </w:rPr>
        <w:t xml:space="preserve">Lyme Disease Co-Infection | NIH: National Institute of Allergy and Infectious Diseases. (2019). Retrieved 9 September 2019, from </w:t>
      </w:r>
      <w:hyperlink r:id="rId14" w:history="1">
        <w:r w:rsidR="002F707B" w:rsidRPr="005D3B24">
          <w:rPr>
            <w:rStyle w:val="Hyperlink"/>
            <w:rFonts w:asciiTheme="majorBidi" w:hAnsiTheme="majorBidi" w:cstheme="majorBidi"/>
            <w:highlight w:val="yellow"/>
            <w:shd w:val="clear" w:color="auto" w:fill="FFFFFF"/>
          </w:rPr>
          <w:t>https://www.niaid.nih.gov/diseases-conditions/lyme-disease-co-infection</w:t>
        </w:r>
      </w:hyperlink>
      <w:r w:rsidR="002F707B" w:rsidRPr="005D3B24">
        <w:rPr>
          <w:rFonts w:asciiTheme="majorBidi" w:hAnsiTheme="majorBidi" w:cstheme="majorBidi"/>
          <w:color w:val="000000"/>
          <w:highlight w:val="yellow"/>
          <w:shd w:val="clear" w:color="auto" w:fill="FFFFFF"/>
        </w:rPr>
        <w:t xml:space="preserve"> *Figure 3*</w:t>
      </w:r>
    </w:p>
    <w:p w14:paraId="24DBFA0C" w14:textId="77777777" w:rsidR="00C803F2" w:rsidRPr="005D3B24" w:rsidRDefault="00C803F2" w:rsidP="005D3B24">
      <w:pPr>
        <w:ind w:left="180" w:hanging="720"/>
        <w:rPr>
          <w:rFonts w:asciiTheme="majorBidi" w:hAnsiTheme="majorBidi" w:cstheme="majorBidi"/>
        </w:rPr>
      </w:pPr>
      <w:proofErr w:type="spellStart"/>
      <w:r w:rsidRPr="005D3B24">
        <w:rPr>
          <w:rFonts w:asciiTheme="majorBidi" w:hAnsiTheme="majorBidi" w:cstheme="majorBidi"/>
          <w:color w:val="000000"/>
          <w:shd w:val="clear" w:color="auto" w:fill="FFFFFF"/>
        </w:rPr>
        <w:t>Steere</w:t>
      </w:r>
      <w:proofErr w:type="spellEnd"/>
      <w:r w:rsidRPr="005D3B24">
        <w:rPr>
          <w:rFonts w:asciiTheme="majorBidi" w:hAnsiTheme="majorBidi" w:cstheme="majorBidi"/>
          <w:color w:val="000000"/>
          <w:shd w:val="clear" w:color="auto" w:fill="FFFFFF"/>
        </w:rPr>
        <w:t xml:space="preserve">, A., </w:t>
      </w:r>
      <w:proofErr w:type="spellStart"/>
      <w:r w:rsidRPr="005D3B24">
        <w:rPr>
          <w:rFonts w:asciiTheme="majorBidi" w:hAnsiTheme="majorBidi" w:cstheme="majorBidi"/>
          <w:color w:val="000000"/>
          <w:shd w:val="clear" w:color="auto" w:fill="FFFFFF"/>
        </w:rPr>
        <w:t>Strle</w:t>
      </w:r>
      <w:proofErr w:type="spellEnd"/>
      <w:r w:rsidRPr="005D3B24">
        <w:rPr>
          <w:rFonts w:asciiTheme="majorBidi" w:hAnsiTheme="majorBidi" w:cstheme="majorBidi"/>
          <w:color w:val="000000"/>
          <w:shd w:val="clear" w:color="auto" w:fill="FFFFFF"/>
        </w:rPr>
        <w:t xml:space="preserve">, F., </w:t>
      </w:r>
      <w:proofErr w:type="spellStart"/>
      <w:r w:rsidRPr="005D3B24">
        <w:rPr>
          <w:rFonts w:asciiTheme="majorBidi" w:hAnsiTheme="majorBidi" w:cstheme="majorBidi"/>
          <w:color w:val="000000"/>
          <w:shd w:val="clear" w:color="auto" w:fill="FFFFFF"/>
        </w:rPr>
        <w:t>Wormser</w:t>
      </w:r>
      <w:proofErr w:type="spellEnd"/>
      <w:r w:rsidRPr="005D3B24">
        <w:rPr>
          <w:rFonts w:asciiTheme="majorBidi" w:hAnsiTheme="majorBidi" w:cstheme="majorBidi"/>
          <w:color w:val="000000"/>
          <w:shd w:val="clear" w:color="auto" w:fill="FFFFFF"/>
        </w:rPr>
        <w:t xml:space="preserve">, G., Hu, L., Branda, J., &amp; </w:t>
      </w:r>
      <w:proofErr w:type="spellStart"/>
      <w:r w:rsidRPr="005D3B24">
        <w:rPr>
          <w:rFonts w:asciiTheme="majorBidi" w:hAnsiTheme="majorBidi" w:cstheme="majorBidi"/>
          <w:color w:val="000000"/>
          <w:shd w:val="clear" w:color="auto" w:fill="FFFFFF"/>
        </w:rPr>
        <w:t>Hovius</w:t>
      </w:r>
      <w:proofErr w:type="spellEnd"/>
      <w:r w:rsidRPr="005D3B24">
        <w:rPr>
          <w:rFonts w:asciiTheme="majorBidi" w:hAnsiTheme="majorBidi" w:cstheme="majorBidi"/>
          <w:color w:val="000000"/>
          <w:shd w:val="clear" w:color="auto" w:fill="FFFFFF"/>
        </w:rPr>
        <w:t>, J. et al. (2016). Lyme borreliosis.</w:t>
      </w:r>
      <w:r w:rsidRPr="005D3B24">
        <w:rPr>
          <w:rStyle w:val="apple-converted-space"/>
          <w:rFonts w:asciiTheme="majorBidi" w:hAnsiTheme="majorBidi" w:cstheme="majorBidi"/>
          <w:color w:val="000000"/>
          <w:shd w:val="clear" w:color="auto" w:fill="FFFFFF"/>
        </w:rPr>
        <w:t> </w:t>
      </w:r>
      <w:r w:rsidRPr="005D3B24">
        <w:rPr>
          <w:rFonts w:asciiTheme="majorBidi" w:hAnsiTheme="majorBidi" w:cstheme="majorBidi"/>
          <w:i/>
          <w:iCs/>
          <w:color w:val="000000"/>
        </w:rPr>
        <w:t>Nature Reviews Disease Primers</w:t>
      </w:r>
      <w:r w:rsidRPr="005D3B24">
        <w:rPr>
          <w:rFonts w:asciiTheme="majorBidi" w:hAnsiTheme="majorBidi" w:cstheme="majorBidi"/>
          <w:color w:val="000000"/>
          <w:shd w:val="clear" w:color="auto" w:fill="FFFFFF"/>
        </w:rPr>
        <w:t>,</w:t>
      </w:r>
      <w:r w:rsidRPr="005D3B24">
        <w:rPr>
          <w:rStyle w:val="apple-converted-space"/>
          <w:rFonts w:asciiTheme="majorBidi" w:hAnsiTheme="majorBidi" w:cstheme="majorBidi"/>
          <w:color w:val="000000"/>
          <w:shd w:val="clear" w:color="auto" w:fill="FFFFFF"/>
        </w:rPr>
        <w:t> </w:t>
      </w:r>
      <w:r w:rsidRPr="005D3B24">
        <w:rPr>
          <w:rFonts w:asciiTheme="majorBidi" w:hAnsiTheme="majorBidi" w:cstheme="majorBidi"/>
          <w:i/>
          <w:iCs/>
          <w:color w:val="000000"/>
        </w:rPr>
        <w:t>2</w:t>
      </w:r>
      <w:r w:rsidRPr="005D3B24">
        <w:rPr>
          <w:rFonts w:asciiTheme="majorBidi" w:hAnsiTheme="majorBidi" w:cstheme="majorBidi"/>
          <w:color w:val="000000"/>
          <w:shd w:val="clear" w:color="auto" w:fill="FFFFFF"/>
        </w:rPr>
        <w:t xml:space="preserve">(1). </w:t>
      </w:r>
      <w:proofErr w:type="spellStart"/>
      <w:r w:rsidRPr="005D3B24">
        <w:rPr>
          <w:rFonts w:asciiTheme="majorBidi" w:hAnsiTheme="majorBidi" w:cstheme="majorBidi"/>
          <w:color w:val="000000"/>
          <w:shd w:val="clear" w:color="auto" w:fill="FFFFFF"/>
        </w:rPr>
        <w:t>doi</w:t>
      </w:r>
      <w:proofErr w:type="spellEnd"/>
      <w:r w:rsidRPr="005D3B24">
        <w:rPr>
          <w:rFonts w:asciiTheme="majorBidi" w:hAnsiTheme="majorBidi" w:cstheme="majorBidi"/>
          <w:color w:val="000000"/>
          <w:shd w:val="clear" w:color="auto" w:fill="FFFFFF"/>
        </w:rPr>
        <w:t>: 10.1038/nrdp.2016.91</w:t>
      </w:r>
    </w:p>
    <w:p w14:paraId="26145CA0" w14:textId="77777777" w:rsidR="00C803F2" w:rsidRPr="005D3B24" w:rsidRDefault="00C803F2" w:rsidP="005D3B24">
      <w:pPr>
        <w:pStyle w:val="ListParagraph"/>
        <w:ind w:left="540" w:hanging="720"/>
        <w:rPr>
          <w:rFonts w:asciiTheme="majorBidi" w:hAnsiTheme="majorBidi" w:cstheme="majorBidi"/>
          <w:color w:val="000000"/>
          <w:shd w:val="clear" w:color="auto" w:fill="FFFFFF"/>
        </w:rPr>
      </w:pPr>
    </w:p>
    <w:p w14:paraId="76323DCA" w14:textId="1A13687F" w:rsidR="00C803F2" w:rsidRPr="005D3B24" w:rsidRDefault="00C803F2" w:rsidP="005D3B24">
      <w:pPr>
        <w:ind w:left="180" w:hanging="720"/>
        <w:rPr>
          <w:rFonts w:asciiTheme="majorBidi" w:hAnsiTheme="majorBidi" w:cstheme="majorBidi"/>
        </w:rPr>
      </w:pPr>
      <w:r w:rsidRPr="005D3B24">
        <w:rPr>
          <w:rFonts w:asciiTheme="majorBidi" w:hAnsiTheme="majorBidi" w:cstheme="majorBidi"/>
          <w:color w:val="000000"/>
          <w:shd w:val="clear" w:color="auto" w:fill="FFFFFF"/>
        </w:rPr>
        <w:t xml:space="preserve">Pritt, B., Mead, P., Johnson, D., </w:t>
      </w:r>
      <w:proofErr w:type="spellStart"/>
      <w:r w:rsidRPr="005D3B24">
        <w:rPr>
          <w:rFonts w:asciiTheme="majorBidi" w:hAnsiTheme="majorBidi" w:cstheme="majorBidi"/>
          <w:color w:val="000000"/>
          <w:shd w:val="clear" w:color="auto" w:fill="FFFFFF"/>
        </w:rPr>
        <w:t>Neitzel</w:t>
      </w:r>
      <w:proofErr w:type="spellEnd"/>
      <w:r w:rsidRPr="005D3B24">
        <w:rPr>
          <w:rFonts w:asciiTheme="majorBidi" w:hAnsiTheme="majorBidi" w:cstheme="majorBidi"/>
          <w:color w:val="000000"/>
          <w:shd w:val="clear" w:color="auto" w:fill="FFFFFF"/>
        </w:rPr>
        <w:t xml:space="preserve">, D., </w:t>
      </w:r>
      <w:proofErr w:type="spellStart"/>
      <w:r w:rsidRPr="005D3B24">
        <w:rPr>
          <w:rFonts w:asciiTheme="majorBidi" w:hAnsiTheme="majorBidi" w:cstheme="majorBidi"/>
          <w:color w:val="000000"/>
          <w:shd w:val="clear" w:color="auto" w:fill="FFFFFF"/>
        </w:rPr>
        <w:t>Respicio-Kingry</w:t>
      </w:r>
      <w:proofErr w:type="spellEnd"/>
      <w:r w:rsidRPr="005D3B24">
        <w:rPr>
          <w:rFonts w:asciiTheme="majorBidi" w:hAnsiTheme="majorBidi" w:cstheme="majorBidi"/>
          <w:color w:val="000000"/>
          <w:shd w:val="clear" w:color="auto" w:fill="FFFFFF"/>
        </w:rPr>
        <w:t xml:space="preserve">, L., &amp; Davis, J. et al. (2016). Identification of a novel pathogenic Borrelia species causing Lyme borreliosis with unusually high </w:t>
      </w:r>
      <w:proofErr w:type="spellStart"/>
      <w:r w:rsidRPr="005D3B24">
        <w:rPr>
          <w:rFonts w:asciiTheme="majorBidi" w:hAnsiTheme="majorBidi" w:cstheme="majorBidi"/>
          <w:color w:val="000000"/>
          <w:shd w:val="clear" w:color="auto" w:fill="FFFFFF"/>
        </w:rPr>
        <w:t>spirochaetaemia</w:t>
      </w:r>
      <w:proofErr w:type="spellEnd"/>
      <w:r w:rsidRPr="005D3B24">
        <w:rPr>
          <w:rFonts w:asciiTheme="majorBidi" w:hAnsiTheme="majorBidi" w:cstheme="majorBidi"/>
          <w:color w:val="000000"/>
          <w:shd w:val="clear" w:color="auto" w:fill="FFFFFF"/>
        </w:rPr>
        <w:t>: a descriptive study.</w:t>
      </w:r>
      <w:r w:rsidRPr="005D3B24">
        <w:rPr>
          <w:rStyle w:val="apple-converted-space"/>
          <w:rFonts w:asciiTheme="majorBidi" w:hAnsiTheme="majorBidi" w:cstheme="majorBidi"/>
          <w:color w:val="000000"/>
          <w:shd w:val="clear" w:color="auto" w:fill="FFFFFF"/>
        </w:rPr>
        <w:t> </w:t>
      </w:r>
      <w:r w:rsidRPr="005D3B24">
        <w:rPr>
          <w:rFonts w:asciiTheme="majorBidi" w:hAnsiTheme="majorBidi" w:cstheme="majorBidi"/>
          <w:i/>
          <w:iCs/>
          <w:color w:val="000000"/>
        </w:rPr>
        <w:t>The Lancet Infectious Diseases</w:t>
      </w:r>
      <w:r w:rsidRPr="005D3B24">
        <w:rPr>
          <w:rFonts w:asciiTheme="majorBidi" w:hAnsiTheme="majorBidi" w:cstheme="majorBidi"/>
          <w:color w:val="000000"/>
          <w:shd w:val="clear" w:color="auto" w:fill="FFFFFF"/>
        </w:rPr>
        <w:t>,</w:t>
      </w:r>
      <w:r w:rsidRPr="005D3B24">
        <w:rPr>
          <w:rStyle w:val="apple-converted-space"/>
          <w:rFonts w:asciiTheme="majorBidi" w:hAnsiTheme="majorBidi" w:cstheme="majorBidi"/>
          <w:color w:val="000000"/>
          <w:shd w:val="clear" w:color="auto" w:fill="FFFFFF"/>
        </w:rPr>
        <w:t> </w:t>
      </w:r>
      <w:r w:rsidRPr="005D3B24">
        <w:rPr>
          <w:rFonts w:asciiTheme="majorBidi" w:hAnsiTheme="majorBidi" w:cstheme="majorBidi"/>
          <w:i/>
          <w:iCs/>
          <w:color w:val="000000"/>
        </w:rPr>
        <w:t>16</w:t>
      </w:r>
      <w:r w:rsidRPr="005D3B24">
        <w:rPr>
          <w:rFonts w:asciiTheme="majorBidi" w:hAnsiTheme="majorBidi" w:cstheme="majorBidi"/>
          <w:color w:val="000000"/>
          <w:shd w:val="clear" w:color="auto" w:fill="FFFFFF"/>
        </w:rPr>
        <w:t xml:space="preserve">(5), 556-564. </w:t>
      </w:r>
      <w:proofErr w:type="spellStart"/>
      <w:r w:rsidRPr="005D3B24">
        <w:rPr>
          <w:rFonts w:asciiTheme="majorBidi" w:hAnsiTheme="majorBidi" w:cstheme="majorBidi"/>
          <w:color w:val="000000"/>
          <w:shd w:val="clear" w:color="auto" w:fill="FFFFFF"/>
        </w:rPr>
        <w:t>doi</w:t>
      </w:r>
      <w:proofErr w:type="spellEnd"/>
      <w:r w:rsidRPr="005D3B24">
        <w:rPr>
          <w:rFonts w:asciiTheme="majorBidi" w:hAnsiTheme="majorBidi" w:cstheme="majorBidi"/>
          <w:color w:val="000000"/>
          <w:shd w:val="clear" w:color="auto" w:fill="FFFFFF"/>
        </w:rPr>
        <w:t>: 10.1016/s1473-3099(15)00464-8</w:t>
      </w:r>
    </w:p>
    <w:p w14:paraId="14D2FD46" w14:textId="77777777" w:rsidR="005D3B24" w:rsidRPr="005D3B24" w:rsidRDefault="005D3B24" w:rsidP="005D3B24">
      <w:pPr>
        <w:pStyle w:val="ListParagraph"/>
        <w:ind w:hanging="720"/>
        <w:rPr>
          <w:rFonts w:asciiTheme="majorBidi" w:hAnsiTheme="majorBidi" w:cstheme="majorBidi"/>
        </w:rPr>
      </w:pPr>
    </w:p>
    <w:p w14:paraId="4E229EE2" w14:textId="77777777" w:rsidR="005D3B24" w:rsidRPr="005D3B24" w:rsidRDefault="005D3B24" w:rsidP="005D3B24">
      <w:pPr>
        <w:ind w:left="180" w:hanging="720"/>
        <w:rPr>
          <w:rFonts w:asciiTheme="majorBidi" w:hAnsiTheme="majorBidi" w:cstheme="majorBidi"/>
        </w:rPr>
      </w:pPr>
      <w:proofErr w:type="spellStart"/>
      <w:r w:rsidRPr="005D3B24">
        <w:rPr>
          <w:rFonts w:asciiTheme="majorBidi" w:hAnsiTheme="majorBidi" w:cstheme="majorBidi"/>
          <w:color w:val="000000"/>
          <w:shd w:val="clear" w:color="auto" w:fill="FFFFFF"/>
        </w:rPr>
        <w:t>Brodin</w:t>
      </w:r>
      <w:proofErr w:type="spellEnd"/>
      <w:r w:rsidRPr="005D3B24">
        <w:rPr>
          <w:rFonts w:asciiTheme="majorBidi" w:hAnsiTheme="majorBidi" w:cstheme="majorBidi"/>
          <w:color w:val="000000"/>
          <w:shd w:val="clear" w:color="auto" w:fill="FFFFFF"/>
        </w:rPr>
        <w:t>, P., &amp; Davis, M. (2016). Human immune system variation.</w:t>
      </w:r>
      <w:r w:rsidRPr="005D3B24">
        <w:rPr>
          <w:rStyle w:val="apple-converted-space"/>
          <w:rFonts w:asciiTheme="majorBidi" w:hAnsiTheme="majorBidi" w:cstheme="majorBidi"/>
          <w:color w:val="000000"/>
          <w:shd w:val="clear" w:color="auto" w:fill="FFFFFF"/>
        </w:rPr>
        <w:t> </w:t>
      </w:r>
      <w:r w:rsidRPr="005D3B24">
        <w:rPr>
          <w:rFonts w:asciiTheme="majorBidi" w:hAnsiTheme="majorBidi" w:cstheme="majorBidi"/>
          <w:i/>
          <w:iCs/>
          <w:color w:val="000000"/>
        </w:rPr>
        <w:t>Nature Reviews Immunology</w:t>
      </w:r>
      <w:r w:rsidRPr="005D3B24">
        <w:rPr>
          <w:rFonts w:asciiTheme="majorBidi" w:hAnsiTheme="majorBidi" w:cstheme="majorBidi"/>
          <w:color w:val="000000"/>
          <w:shd w:val="clear" w:color="auto" w:fill="FFFFFF"/>
        </w:rPr>
        <w:t>,</w:t>
      </w:r>
      <w:r w:rsidRPr="005D3B24">
        <w:rPr>
          <w:rStyle w:val="apple-converted-space"/>
          <w:rFonts w:asciiTheme="majorBidi" w:hAnsiTheme="majorBidi" w:cstheme="majorBidi"/>
          <w:color w:val="000000"/>
          <w:shd w:val="clear" w:color="auto" w:fill="FFFFFF"/>
        </w:rPr>
        <w:t> </w:t>
      </w:r>
      <w:r w:rsidRPr="005D3B24">
        <w:rPr>
          <w:rFonts w:asciiTheme="majorBidi" w:hAnsiTheme="majorBidi" w:cstheme="majorBidi"/>
          <w:i/>
          <w:iCs/>
          <w:color w:val="000000"/>
        </w:rPr>
        <w:t>17</w:t>
      </w:r>
      <w:r w:rsidRPr="005D3B24">
        <w:rPr>
          <w:rFonts w:asciiTheme="majorBidi" w:hAnsiTheme="majorBidi" w:cstheme="majorBidi"/>
          <w:color w:val="000000"/>
          <w:shd w:val="clear" w:color="auto" w:fill="FFFFFF"/>
        </w:rPr>
        <w:t xml:space="preserve">(1), 21-29. </w:t>
      </w:r>
      <w:proofErr w:type="spellStart"/>
      <w:r w:rsidRPr="005D3B24">
        <w:rPr>
          <w:rFonts w:asciiTheme="majorBidi" w:hAnsiTheme="majorBidi" w:cstheme="majorBidi"/>
          <w:color w:val="000000"/>
          <w:shd w:val="clear" w:color="auto" w:fill="FFFFFF"/>
        </w:rPr>
        <w:t>doi</w:t>
      </w:r>
      <w:proofErr w:type="spellEnd"/>
      <w:r w:rsidRPr="005D3B24">
        <w:rPr>
          <w:rFonts w:asciiTheme="majorBidi" w:hAnsiTheme="majorBidi" w:cstheme="majorBidi"/>
          <w:color w:val="000000"/>
          <w:shd w:val="clear" w:color="auto" w:fill="FFFFFF"/>
        </w:rPr>
        <w:t>: 10.1038/nri.2016.125</w:t>
      </w:r>
    </w:p>
    <w:p w14:paraId="759CA0D5" w14:textId="77777777" w:rsidR="005D3B24" w:rsidRPr="005D3B24" w:rsidRDefault="005D3B24" w:rsidP="005D3B24">
      <w:pPr>
        <w:pStyle w:val="ListParagraph"/>
        <w:ind w:left="540" w:hanging="720"/>
        <w:rPr>
          <w:rFonts w:asciiTheme="majorBidi" w:hAnsiTheme="majorBidi" w:cstheme="majorBidi"/>
        </w:rPr>
      </w:pPr>
    </w:p>
    <w:p w14:paraId="1C2DD1F2" w14:textId="77777777" w:rsidR="00C803F2" w:rsidRPr="00C803F2" w:rsidRDefault="00C803F2" w:rsidP="00C803F2">
      <w:pPr>
        <w:rPr>
          <w:rFonts w:asciiTheme="majorBidi" w:hAnsiTheme="majorBidi" w:cstheme="majorBidi"/>
          <w:highlight w:val="yellow"/>
        </w:rPr>
      </w:pPr>
    </w:p>
    <w:p w14:paraId="19B3DFB4" w14:textId="60C52D3F" w:rsidR="00EC67D5" w:rsidRDefault="00EC67D5" w:rsidP="00EC67D5">
      <w:pPr>
        <w:ind w:left="1080"/>
        <w:rPr>
          <w:rFonts w:asciiTheme="majorBidi" w:hAnsiTheme="majorBidi" w:cstheme="majorBidi"/>
          <w:b/>
          <w:bCs/>
        </w:rPr>
      </w:pPr>
    </w:p>
    <w:p w14:paraId="0765BC75" w14:textId="64FB7D90" w:rsidR="005A1D6F" w:rsidRDefault="005A1D6F" w:rsidP="00EC67D5">
      <w:pPr>
        <w:ind w:left="1080"/>
        <w:rPr>
          <w:rFonts w:asciiTheme="majorBidi" w:hAnsiTheme="majorBidi" w:cstheme="majorBidi"/>
          <w:b/>
          <w:bCs/>
        </w:rPr>
      </w:pPr>
    </w:p>
    <w:p w14:paraId="1F0CEBD6" w14:textId="4DC02125" w:rsidR="005A1D6F" w:rsidRDefault="005A1D6F" w:rsidP="00EC67D5">
      <w:pPr>
        <w:ind w:left="1080"/>
        <w:rPr>
          <w:rFonts w:asciiTheme="majorBidi" w:hAnsiTheme="majorBidi" w:cstheme="majorBidi"/>
          <w:b/>
          <w:bCs/>
        </w:rPr>
      </w:pPr>
    </w:p>
    <w:p w14:paraId="5EC46F51" w14:textId="30EF5F54" w:rsidR="005A1D6F" w:rsidRDefault="005A1D6F" w:rsidP="00EC67D5">
      <w:pPr>
        <w:ind w:left="1080"/>
        <w:rPr>
          <w:rFonts w:asciiTheme="majorBidi" w:hAnsiTheme="majorBidi" w:cstheme="majorBidi"/>
          <w:b/>
          <w:bCs/>
        </w:rPr>
      </w:pPr>
    </w:p>
    <w:p w14:paraId="6A28D861" w14:textId="3C01EA4A" w:rsidR="005A1D6F" w:rsidRDefault="005A1D6F" w:rsidP="00EC67D5">
      <w:pPr>
        <w:ind w:left="1080"/>
        <w:rPr>
          <w:rFonts w:asciiTheme="majorBidi" w:hAnsiTheme="majorBidi" w:cstheme="majorBidi"/>
          <w:b/>
          <w:bCs/>
        </w:rPr>
      </w:pPr>
    </w:p>
    <w:p w14:paraId="3085E5B0" w14:textId="1BC94B62" w:rsidR="005A1D6F" w:rsidRDefault="005A1D6F" w:rsidP="00EC67D5">
      <w:pPr>
        <w:ind w:left="1080"/>
        <w:rPr>
          <w:rFonts w:asciiTheme="majorBidi" w:hAnsiTheme="majorBidi" w:cstheme="majorBidi"/>
          <w:b/>
          <w:bCs/>
        </w:rPr>
      </w:pPr>
    </w:p>
    <w:p w14:paraId="145DBC28" w14:textId="6B07FDEE" w:rsidR="005A1D6F" w:rsidRDefault="005A1D6F" w:rsidP="00EC67D5">
      <w:pPr>
        <w:ind w:left="1080"/>
        <w:rPr>
          <w:rFonts w:asciiTheme="majorBidi" w:hAnsiTheme="majorBidi" w:cstheme="majorBidi"/>
          <w:b/>
          <w:bCs/>
        </w:rPr>
      </w:pPr>
    </w:p>
    <w:p w14:paraId="2CA58487" w14:textId="64DA0CA0" w:rsidR="005A1D6F" w:rsidRDefault="005A1D6F" w:rsidP="00EC67D5">
      <w:pPr>
        <w:ind w:left="1080"/>
        <w:rPr>
          <w:rFonts w:asciiTheme="majorBidi" w:hAnsiTheme="majorBidi" w:cstheme="majorBidi"/>
          <w:b/>
          <w:bCs/>
        </w:rPr>
      </w:pPr>
    </w:p>
    <w:p w14:paraId="1C23514F" w14:textId="77777777" w:rsidR="005A1D6F" w:rsidRPr="0003704A" w:rsidRDefault="005A1D6F" w:rsidP="00EC67D5">
      <w:pPr>
        <w:ind w:left="1080"/>
        <w:rPr>
          <w:rFonts w:asciiTheme="majorBidi" w:hAnsiTheme="majorBidi" w:cstheme="majorBidi"/>
          <w:b/>
          <w:bCs/>
        </w:rPr>
      </w:pPr>
      <w:bookmarkStart w:id="0" w:name="_GoBack"/>
      <w:bookmarkEnd w:id="0"/>
    </w:p>
    <w:p w14:paraId="3A5B0286" w14:textId="77777777" w:rsidR="00EC67D5" w:rsidRPr="0003704A" w:rsidRDefault="00EC67D5" w:rsidP="00EC67D5">
      <w:pPr>
        <w:ind w:left="1080"/>
        <w:rPr>
          <w:rFonts w:asciiTheme="majorBidi" w:hAnsiTheme="majorBidi" w:cstheme="majorBidi"/>
          <w:b/>
          <w:bCs/>
        </w:rPr>
      </w:pPr>
    </w:p>
    <w:p w14:paraId="110D1FD4" w14:textId="2499C659" w:rsidR="002C4B35" w:rsidRPr="0003704A" w:rsidRDefault="002C4B35" w:rsidP="00EC67D5">
      <w:pPr>
        <w:pStyle w:val="ListParagraph"/>
        <w:numPr>
          <w:ilvl w:val="0"/>
          <w:numId w:val="4"/>
        </w:numPr>
        <w:rPr>
          <w:rFonts w:asciiTheme="majorBidi" w:hAnsiTheme="majorBidi" w:cstheme="majorBidi"/>
          <w:b/>
          <w:bCs/>
        </w:rPr>
      </w:pPr>
      <w:r w:rsidRPr="0003704A">
        <w:rPr>
          <w:rFonts w:asciiTheme="majorBidi" w:hAnsiTheme="majorBidi" w:cstheme="majorBidi"/>
          <w:b/>
          <w:bCs/>
        </w:rPr>
        <w:lastRenderedPageBreak/>
        <w:t>The epidemiological profile of Babesiosis:</w:t>
      </w:r>
    </w:p>
    <w:p w14:paraId="70F45ED9" w14:textId="77777777" w:rsidR="00492C7E" w:rsidRPr="0003704A" w:rsidRDefault="00492C7E" w:rsidP="00995E17">
      <w:pPr>
        <w:pStyle w:val="ListParagraph"/>
        <w:rPr>
          <w:rFonts w:asciiTheme="majorBidi" w:hAnsiTheme="majorBidi" w:cstheme="majorBidi"/>
          <w:b/>
          <w:bCs/>
        </w:rPr>
      </w:pPr>
    </w:p>
    <w:p w14:paraId="3196FF25" w14:textId="54735C66" w:rsidR="006C006A" w:rsidRPr="0003704A" w:rsidRDefault="0004232D" w:rsidP="006C006A">
      <w:pPr>
        <w:rPr>
          <w:rFonts w:asciiTheme="majorBidi" w:hAnsiTheme="majorBidi" w:cstheme="majorBidi"/>
        </w:rPr>
      </w:pPr>
      <w:r w:rsidRPr="0003704A">
        <w:rPr>
          <w:rFonts w:asciiTheme="majorBidi" w:hAnsiTheme="majorBidi" w:cstheme="majorBidi"/>
          <w:color w:val="000000" w:themeColor="text1"/>
        </w:rPr>
        <w:t xml:space="preserve">Babesiosis is a protozoan infection that infected the red blood cells via </w:t>
      </w:r>
      <w:r w:rsidRPr="0003704A">
        <w:rPr>
          <w:rFonts w:asciiTheme="majorBidi" w:hAnsiTheme="majorBidi" w:cstheme="majorBidi"/>
          <w:i/>
          <w:iCs/>
          <w:color w:val="000000" w:themeColor="text1"/>
        </w:rPr>
        <w:t xml:space="preserve">Babesia microti </w:t>
      </w:r>
      <w:r w:rsidRPr="0003704A">
        <w:rPr>
          <w:rFonts w:asciiTheme="majorBidi" w:hAnsiTheme="majorBidi" w:cstheme="majorBidi"/>
          <w:color w:val="000000" w:themeColor="text1"/>
        </w:rPr>
        <w:t xml:space="preserve">and transmitted by the same tick as the Lyme disease an infected </w:t>
      </w:r>
      <w:r w:rsidRPr="0003704A">
        <w:rPr>
          <w:rFonts w:asciiTheme="majorBidi" w:hAnsiTheme="majorBidi" w:cstheme="majorBidi"/>
          <w:i/>
          <w:iCs/>
          <w:color w:val="000000" w:themeColor="text1"/>
        </w:rPr>
        <w:t>Ixodes scapularis</w:t>
      </w:r>
      <w:r w:rsidRPr="0003704A">
        <w:rPr>
          <w:rFonts w:asciiTheme="majorBidi" w:hAnsiTheme="majorBidi" w:cstheme="majorBidi"/>
          <w:color w:val="000000" w:themeColor="text1"/>
        </w:rPr>
        <w:t xml:space="preserve"> also, babesiosis unlike Lyme disease in terms of the geographical distribution, it considers rare disease even though it shares the same vector as Lyme disease</w:t>
      </w:r>
      <w:r w:rsidRPr="0003704A">
        <w:rPr>
          <w:rFonts w:asciiTheme="majorBidi" w:hAnsiTheme="majorBidi" w:cstheme="majorBidi"/>
          <w:color w:val="000000"/>
          <w:shd w:val="clear" w:color="auto" w:fill="FFFFFF"/>
        </w:rPr>
        <w:t xml:space="preserve"> </w:t>
      </w:r>
      <w:r w:rsidR="00A47158" w:rsidRPr="0003704A">
        <w:rPr>
          <w:rFonts w:asciiTheme="majorBidi" w:hAnsiTheme="majorBidi" w:cstheme="majorBidi"/>
          <w:color w:val="000000"/>
          <w:shd w:val="clear" w:color="auto" w:fill="FFFFFF"/>
        </w:rPr>
        <w:t>(Diuk-Wasser et al., 2014)</w:t>
      </w:r>
      <w:r w:rsidR="007277C1" w:rsidRPr="0003704A">
        <w:rPr>
          <w:rFonts w:asciiTheme="majorBidi" w:hAnsiTheme="majorBidi" w:cstheme="majorBidi"/>
          <w:color w:val="000000"/>
          <w:shd w:val="clear" w:color="auto" w:fill="FFFFFF"/>
        </w:rPr>
        <w:t xml:space="preserve">.  </w:t>
      </w:r>
      <w:r w:rsidRPr="0003704A">
        <w:rPr>
          <w:rFonts w:asciiTheme="majorBidi" w:hAnsiTheme="majorBidi" w:cstheme="majorBidi"/>
          <w:color w:val="000000"/>
          <w:shd w:val="clear" w:color="auto" w:fill="FFFFFF"/>
        </w:rPr>
        <w:t xml:space="preserve">According to the CDC, </w:t>
      </w:r>
      <w:r w:rsidRPr="0003704A">
        <w:rPr>
          <w:rFonts w:asciiTheme="majorBidi" w:hAnsiTheme="majorBidi" w:cstheme="majorBidi"/>
          <w:i/>
          <w:iCs/>
          <w:color w:val="000000" w:themeColor="text1"/>
        </w:rPr>
        <w:t>Ixodes scapularis,</w:t>
      </w:r>
      <w:r w:rsidR="006C006A" w:rsidRPr="0003704A">
        <w:rPr>
          <w:rFonts w:asciiTheme="majorBidi" w:hAnsiTheme="majorBidi" w:cstheme="majorBidi"/>
          <w:i/>
          <w:iCs/>
          <w:color w:val="000000" w:themeColor="text1"/>
        </w:rPr>
        <w:t xml:space="preserve"> </w:t>
      </w:r>
      <w:r w:rsidRPr="0003704A">
        <w:rPr>
          <w:rFonts w:asciiTheme="majorBidi" w:hAnsiTheme="majorBidi" w:cstheme="majorBidi"/>
          <w:color w:val="000000" w:themeColor="text1"/>
        </w:rPr>
        <w:t xml:space="preserve">in other word, blacklegged tick lives in grassy, wooded and brushy area; moreover, people </w:t>
      </w:r>
      <w:r w:rsidR="006C006A" w:rsidRPr="0003704A">
        <w:rPr>
          <w:rFonts w:asciiTheme="majorBidi" w:hAnsiTheme="majorBidi" w:cstheme="majorBidi"/>
          <w:color w:val="000000" w:themeColor="text1"/>
        </w:rPr>
        <w:t>expose to the tick or the nymph while</w:t>
      </w:r>
      <w:r w:rsidRPr="0003704A">
        <w:rPr>
          <w:rFonts w:asciiTheme="majorBidi" w:hAnsiTheme="majorBidi" w:cstheme="majorBidi"/>
          <w:color w:val="000000" w:themeColor="text1"/>
        </w:rPr>
        <w:t xml:space="preserve"> </w:t>
      </w:r>
      <w:r w:rsidR="006C006A" w:rsidRPr="0003704A">
        <w:rPr>
          <w:rFonts w:asciiTheme="majorBidi" w:hAnsiTheme="majorBidi" w:cstheme="majorBidi"/>
          <w:color w:val="000000" w:themeColor="text1"/>
        </w:rPr>
        <w:t xml:space="preserve">involving in outdoor activities and most of the time people find it difficult to observe or feel the tick bite </w:t>
      </w:r>
      <w:r w:rsidR="006C006A" w:rsidRPr="0003704A">
        <w:rPr>
          <w:rFonts w:asciiTheme="majorBidi" w:hAnsiTheme="majorBidi" w:cstheme="majorBidi"/>
          <w:color w:val="000000"/>
          <w:shd w:val="clear" w:color="auto" w:fill="FFFFFF"/>
        </w:rPr>
        <w:t xml:space="preserve">("CDC - Babesiosis - Epidemiology &amp; Risk Factors", 2019). </w:t>
      </w:r>
    </w:p>
    <w:p w14:paraId="752F45BE" w14:textId="3486F0F3" w:rsidR="00492C7E" w:rsidRPr="0003704A" w:rsidRDefault="00492C7E" w:rsidP="001352F3">
      <w:pPr>
        <w:rPr>
          <w:rFonts w:asciiTheme="majorBidi" w:hAnsiTheme="majorBidi" w:cstheme="majorBidi"/>
        </w:rPr>
      </w:pPr>
    </w:p>
    <w:p w14:paraId="046BD92A" w14:textId="77777777" w:rsidR="00492C7E" w:rsidRPr="0003704A" w:rsidRDefault="00492C7E" w:rsidP="00995E17">
      <w:pPr>
        <w:pStyle w:val="ListParagraph"/>
        <w:rPr>
          <w:rFonts w:asciiTheme="majorBidi" w:hAnsiTheme="majorBidi" w:cstheme="majorBidi"/>
          <w:b/>
          <w:bCs/>
        </w:rPr>
      </w:pPr>
    </w:p>
    <w:p w14:paraId="15162DA4" w14:textId="4385EF9B" w:rsidR="00492C7E" w:rsidRPr="0003704A" w:rsidRDefault="002C4B35" w:rsidP="00E51FAB">
      <w:pPr>
        <w:pStyle w:val="ListParagraph"/>
        <w:numPr>
          <w:ilvl w:val="0"/>
          <w:numId w:val="5"/>
        </w:numPr>
        <w:rPr>
          <w:rFonts w:asciiTheme="majorBidi" w:hAnsiTheme="majorBidi" w:cstheme="majorBidi"/>
          <w:b/>
          <w:bCs/>
          <w:highlight w:val="yellow"/>
        </w:rPr>
      </w:pPr>
      <w:r w:rsidRPr="0003704A">
        <w:rPr>
          <w:rFonts w:asciiTheme="majorBidi" w:hAnsiTheme="majorBidi" w:cstheme="majorBidi"/>
          <w:b/>
          <w:bCs/>
          <w:highlight w:val="yellow"/>
        </w:rPr>
        <w:t xml:space="preserve">Incidence &amp; Prevalence: </w:t>
      </w:r>
    </w:p>
    <w:p w14:paraId="0445DC23" w14:textId="14492454" w:rsidR="001352F3" w:rsidRPr="0003704A" w:rsidRDefault="001352F3" w:rsidP="001352F3">
      <w:pPr>
        <w:rPr>
          <w:rFonts w:asciiTheme="majorBidi" w:hAnsiTheme="majorBidi" w:cstheme="majorBidi"/>
          <w:b/>
          <w:bCs/>
        </w:rPr>
      </w:pPr>
    </w:p>
    <w:p w14:paraId="550371B2" w14:textId="002DA8F0" w:rsidR="001352F3" w:rsidRPr="0003704A" w:rsidRDefault="001352F3" w:rsidP="001352F3">
      <w:pPr>
        <w:rPr>
          <w:rFonts w:asciiTheme="majorBidi" w:hAnsiTheme="majorBidi" w:cstheme="majorBidi"/>
          <w:b/>
          <w:bCs/>
        </w:rPr>
      </w:pPr>
    </w:p>
    <w:p w14:paraId="72B6A88C" w14:textId="77777777" w:rsidR="001352F3" w:rsidRPr="0003704A" w:rsidRDefault="001352F3" w:rsidP="001352F3">
      <w:pPr>
        <w:rPr>
          <w:rFonts w:asciiTheme="majorBidi" w:hAnsiTheme="majorBidi" w:cstheme="majorBidi"/>
          <w:b/>
          <w:bCs/>
        </w:rPr>
      </w:pPr>
    </w:p>
    <w:p w14:paraId="5666C1E2" w14:textId="060B1A36" w:rsidR="002C4B35" w:rsidRPr="0003704A" w:rsidRDefault="002C4B35" w:rsidP="002C4B35">
      <w:pPr>
        <w:pStyle w:val="ListParagraph"/>
        <w:numPr>
          <w:ilvl w:val="0"/>
          <w:numId w:val="5"/>
        </w:numPr>
        <w:rPr>
          <w:rFonts w:asciiTheme="majorBidi" w:hAnsiTheme="majorBidi" w:cstheme="majorBidi"/>
          <w:b/>
          <w:bCs/>
        </w:rPr>
      </w:pPr>
      <w:r w:rsidRPr="0003704A">
        <w:rPr>
          <w:rFonts w:asciiTheme="majorBidi" w:hAnsiTheme="majorBidi" w:cstheme="majorBidi"/>
          <w:b/>
          <w:bCs/>
        </w:rPr>
        <w:t>Clinical information:</w:t>
      </w:r>
    </w:p>
    <w:p w14:paraId="72F934FF" w14:textId="5AA3F117" w:rsidR="00976F81" w:rsidRPr="0003704A" w:rsidRDefault="00A97BC9" w:rsidP="00976F81">
      <w:pPr>
        <w:rPr>
          <w:rFonts w:asciiTheme="majorBidi" w:hAnsiTheme="majorBidi" w:cstheme="majorBidi"/>
          <w:b/>
          <w:bCs/>
        </w:rPr>
      </w:pPr>
      <w:r w:rsidRPr="0003704A">
        <w:rPr>
          <w:rFonts w:asciiTheme="majorBidi" w:hAnsiTheme="majorBidi" w:cstheme="majorBidi"/>
        </w:rPr>
        <w:t>The second TB disease is babesiosis including the agents: Babesia microti and other Babesia species; also, the disease could be transmitted by the vector Ixodes scapularis ticks and the signs of the disease are mostly asymptomatic, however, sometimes it could be lethal; lastly, the incubation period is one to more than nine weeks (CDC, 2018).</w:t>
      </w:r>
    </w:p>
    <w:p w14:paraId="3F28DEAE" w14:textId="7819A5E3" w:rsidR="002C4B35" w:rsidRPr="0003704A" w:rsidRDefault="002C4B35" w:rsidP="002C4B35">
      <w:pPr>
        <w:pStyle w:val="ListParagraph"/>
        <w:numPr>
          <w:ilvl w:val="0"/>
          <w:numId w:val="5"/>
        </w:numPr>
        <w:rPr>
          <w:rFonts w:asciiTheme="majorBidi" w:hAnsiTheme="majorBidi" w:cstheme="majorBidi"/>
          <w:b/>
          <w:bCs/>
        </w:rPr>
      </w:pPr>
      <w:r w:rsidRPr="0003704A">
        <w:rPr>
          <w:rFonts w:asciiTheme="majorBidi" w:hAnsiTheme="majorBidi" w:cstheme="majorBidi"/>
          <w:b/>
          <w:bCs/>
        </w:rPr>
        <w:t>Geographical distribution:</w:t>
      </w:r>
    </w:p>
    <w:p w14:paraId="0AFDEE1A" w14:textId="6A6B5155" w:rsidR="002C4B35" w:rsidRPr="0003704A" w:rsidRDefault="00B257C2" w:rsidP="00B257C2">
      <w:pPr>
        <w:rPr>
          <w:rFonts w:asciiTheme="majorBidi" w:hAnsiTheme="majorBidi" w:cstheme="majorBidi"/>
        </w:rPr>
      </w:pPr>
      <w:r w:rsidRPr="0003704A">
        <w:rPr>
          <w:rFonts w:asciiTheme="majorBidi" w:hAnsiTheme="majorBidi" w:cstheme="majorBidi"/>
        </w:rPr>
        <w:t>The CDC demonstrated in the 2016 report that cases have been found of Babesiosis in the east coast states, west coast states, southern states, northern states; additionally, anaplasmosis cases have been found in Colorado, Idaho, New Mexico, Alaska, and Hawaii in (2016, CDC).</w:t>
      </w:r>
    </w:p>
    <w:p w14:paraId="156CA7EC" w14:textId="0D89B9E0" w:rsidR="002C4B35" w:rsidRPr="0003704A" w:rsidRDefault="002C4B35" w:rsidP="002C4B35">
      <w:pPr>
        <w:pStyle w:val="ListParagraph"/>
        <w:rPr>
          <w:rFonts w:asciiTheme="majorBidi" w:hAnsiTheme="majorBidi" w:cstheme="majorBidi"/>
        </w:rPr>
      </w:pPr>
    </w:p>
    <w:p w14:paraId="77AC81F1" w14:textId="6C96BE54" w:rsidR="00492C7E" w:rsidRPr="0003704A" w:rsidRDefault="00492C7E" w:rsidP="0009677D">
      <w:pPr>
        <w:rPr>
          <w:rFonts w:asciiTheme="majorBidi" w:hAnsiTheme="majorBidi" w:cstheme="majorBidi"/>
        </w:rPr>
      </w:pPr>
    </w:p>
    <w:p w14:paraId="3389F098" w14:textId="3376D417" w:rsidR="00B02B14" w:rsidRPr="0003704A" w:rsidRDefault="00B02B14" w:rsidP="00B02B14">
      <w:pPr>
        <w:rPr>
          <w:rFonts w:asciiTheme="majorBidi" w:hAnsiTheme="majorBidi" w:cstheme="majorBidi"/>
        </w:rPr>
      </w:pPr>
      <w:r w:rsidRPr="0003704A">
        <w:rPr>
          <w:rFonts w:asciiTheme="majorBidi" w:hAnsiTheme="majorBidi" w:cstheme="majorBidi"/>
        </w:rPr>
        <w:fldChar w:fldCharType="begin"/>
      </w:r>
      <w:r w:rsidRPr="0003704A">
        <w:rPr>
          <w:rFonts w:asciiTheme="majorBidi" w:hAnsiTheme="majorBidi" w:cstheme="majorBidi"/>
        </w:rPr>
        <w:instrText xml:space="preserve"> INCLUDEPICTURE "/var/folders/j3/q1vb6g2d2hv10806npfgxp_80000gn/T/com.microsoft.Word/WebArchiveCopyPasteTempFiles/page6image4414992" \* MERGEFORMATINET </w:instrText>
      </w:r>
      <w:r w:rsidRPr="0003704A">
        <w:rPr>
          <w:rFonts w:asciiTheme="majorBidi" w:hAnsiTheme="majorBidi" w:cstheme="majorBidi"/>
        </w:rPr>
        <w:fldChar w:fldCharType="separate"/>
      </w:r>
      <w:r w:rsidRPr="0003704A">
        <w:rPr>
          <w:rFonts w:asciiTheme="majorBidi" w:hAnsiTheme="majorBidi" w:cstheme="majorBidi"/>
          <w:noProof/>
        </w:rPr>
        <w:drawing>
          <wp:inline distT="0" distB="0" distL="0" distR="0" wp14:anchorId="2BE9630F" wp14:editId="21387D00">
            <wp:extent cx="3175000" cy="1943100"/>
            <wp:effectExtent l="0" t="0" r="0" b="0"/>
            <wp:docPr id="3" name="Picture 3" descr="page6image4414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age6image441499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175000" cy="1943100"/>
                    </a:xfrm>
                    <a:prstGeom prst="rect">
                      <a:avLst/>
                    </a:prstGeom>
                    <a:noFill/>
                    <a:ln>
                      <a:noFill/>
                    </a:ln>
                  </pic:spPr>
                </pic:pic>
              </a:graphicData>
            </a:graphic>
          </wp:inline>
        </w:drawing>
      </w:r>
      <w:r w:rsidRPr="0003704A">
        <w:rPr>
          <w:rFonts w:asciiTheme="majorBidi" w:hAnsiTheme="majorBidi" w:cstheme="majorBidi"/>
        </w:rPr>
        <w:fldChar w:fldCharType="end"/>
      </w:r>
    </w:p>
    <w:p w14:paraId="6E108424" w14:textId="08954FCD" w:rsidR="00B02B14" w:rsidRPr="0003704A" w:rsidRDefault="00B02B14" w:rsidP="0009677D">
      <w:pPr>
        <w:rPr>
          <w:rFonts w:asciiTheme="majorBidi" w:hAnsiTheme="majorBidi" w:cstheme="majorBidi"/>
        </w:rPr>
      </w:pPr>
      <w:r w:rsidRPr="0003704A">
        <w:rPr>
          <w:rFonts w:asciiTheme="majorBidi" w:hAnsiTheme="majorBidi" w:cstheme="majorBidi"/>
        </w:rPr>
        <w:t xml:space="preserve">Babesiosis </w:t>
      </w:r>
    </w:p>
    <w:p w14:paraId="6323120F" w14:textId="5378B831" w:rsidR="00B02B14" w:rsidRPr="0003704A" w:rsidRDefault="00B02B14" w:rsidP="0009677D">
      <w:pPr>
        <w:rPr>
          <w:rFonts w:asciiTheme="majorBidi" w:hAnsiTheme="majorBidi" w:cstheme="majorBidi"/>
        </w:rPr>
      </w:pPr>
      <w:r w:rsidRPr="0003704A">
        <w:rPr>
          <w:rFonts w:asciiTheme="majorBidi" w:hAnsiTheme="majorBidi" w:cstheme="majorBidi"/>
        </w:rPr>
        <w:t>(Centers of Disease Control and prevention, 2018)</w:t>
      </w:r>
    </w:p>
    <w:p w14:paraId="7A7D2FDB" w14:textId="29391AD4" w:rsidR="00B02B14" w:rsidRPr="0003704A" w:rsidRDefault="00B02B14" w:rsidP="0009677D">
      <w:pPr>
        <w:rPr>
          <w:rFonts w:asciiTheme="majorBidi" w:hAnsiTheme="majorBidi" w:cstheme="majorBidi"/>
        </w:rPr>
      </w:pPr>
    </w:p>
    <w:p w14:paraId="0EC6F8F5" w14:textId="02497C7D" w:rsidR="00F77730" w:rsidRPr="0003704A" w:rsidRDefault="00F77730" w:rsidP="0009677D">
      <w:pPr>
        <w:rPr>
          <w:rFonts w:asciiTheme="majorBidi" w:hAnsiTheme="majorBidi" w:cstheme="majorBidi"/>
        </w:rPr>
      </w:pPr>
    </w:p>
    <w:p w14:paraId="0FF23F90" w14:textId="77777777" w:rsidR="00F77730" w:rsidRPr="0003704A" w:rsidRDefault="00F77730" w:rsidP="0009677D">
      <w:pPr>
        <w:rPr>
          <w:rFonts w:asciiTheme="majorBidi" w:hAnsiTheme="majorBidi" w:cstheme="majorBidi"/>
        </w:rPr>
      </w:pPr>
      <w:r w:rsidRPr="0003704A">
        <w:rPr>
          <w:rFonts w:asciiTheme="majorBidi" w:hAnsiTheme="majorBidi" w:cstheme="majorBidi"/>
          <w:b/>
          <w:bCs/>
        </w:rPr>
        <w:t>Risk factors:</w:t>
      </w:r>
    </w:p>
    <w:p w14:paraId="583984B3" w14:textId="2FB30258" w:rsidR="00F77730" w:rsidRPr="0003704A" w:rsidRDefault="00A45B19" w:rsidP="0009677D">
      <w:pPr>
        <w:rPr>
          <w:rFonts w:asciiTheme="majorBidi" w:hAnsiTheme="majorBidi" w:cstheme="majorBidi"/>
        </w:rPr>
      </w:pPr>
      <w:r>
        <w:rPr>
          <w:rFonts w:asciiTheme="majorBidi" w:hAnsiTheme="majorBidi" w:cstheme="majorBidi"/>
        </w:rPr>
        <w:t xml:space="preserve">Blood transfusion </w:t>
      </w:r>
      <w:r w:rsidR="00F77730" w:rsidRPr="0003704A">
        <w:rPr>
          <w:rFonts w:asciiTheme="majorBidi" w:hAnsiTheme="majorBidi" w:cstheme="majorBidi"/>
        </w:rPr>
        <w:t xml:space="preserve"> </w:t>
      </w:r>
    </w:p>
    <w:p w14:paraId="6E15EE7F" w14:textId="5A6B7FE9" w:rsidR="00F77730" w:rsidRPr="0003704A" w:rsidRDefault="00F77730" w:rsidP="0009677D">
      <w:pPr>
        <w:rPr>
          <w:rFonts w:asciiTheme="majorBidi" w:hAnsiTheme="majorBidi" w:cstheme="majorBidi"/>
        </w:rPr>
      </w:pPr>
    </w:p>
    <w:p w14:paraId="6916FE8F" w14:textId="77777777" w:rsidR="00F77730" w:rsidRPr="0003704A" w:rsidRDefault="00F77730" w:rsidP="0009677D">
      <w:pPr>
        <w:rPr>
          <w:rFonts w:asciiTheme="majorBidi" w:hAnsiTheme="majorBidi" w:cstheme="majorBidi"/>
        </w:rPr>
      </w:pPr>
    </w:p>
    <w:p w14:paraId="7EF3ADE5" w14:textId="62AED3C0" w:rsidR="00492C7E" w:rsidRPr="0003704A" w:rsidRDefault="007277C1" w:rsidP="007277C1">
      <w:pPr>
        <w:rPr>
          <w:rFonts w:asciiTheme="majorBidi" w:hAnsiTheme="majorBidi" w:cstheme="majorBidi"/>
          <w:b/>
          <w:bCs/>
        </w:rPr>
      </w:pPr>
      <w:r w:rsidRPr="0003704A">
        <w:rPr>
          <w:rFonts w:asciiTheme="majorBidi" w:hAnsiTheme="majorBidi" w:cstheme="majorBidi"/>
          <w:b/>
          <w:bCs/>
        </w:rPr>
        <w:lastRenderedPageBreak/>
        <w:t xml:space="preserve">Reference: </w:t>
      </w:r>
    </w:p>
    <w:p w14:paraId="67FE45C3" w14:textId="77777777" w:rsidR="007277C1" w:rsidRPr="0003704A" w:rsidRDefault="007277C1" w:rsidP="007277C1">
      <w:pPr>
        <w:rPr>
          <w:rFonts w:asciiTheme="majorBidi" w:hAnsiTheme="majorBidi" w:cstheme="majorBidi"/>
        </w:rPr>
      </w:pPr>
    </w:p>
    <w:p w14:paraId="51F1BF86" w14:textId="20C741F4" w:rsidR="007277C1" w:rsidRPr="0003704A" w:rsidRDefault="007277C1" w:rsidP="007277C1">
      <w:pPr>
        <w:ind w:left="720" w:hanging="720"/>
        <w:rPr>
          <w:rFonts w:asciiTheme="majorBidi" w:hAnsiTheme="majorBidi" w:cstheme="majorBidi"/>
          <w:color w:val="000000"/>
          <w:shd w:val="clear" w:color="auto" w:fill="FFFFFF"/>
        </w:rPr>
      </w:pPr>
      <w:r w:rsidRPr="0003704A">
        <w:rPr>
          <w:rFonts w:asciiTheme="majorBidi" w:hAnsiTheme="majorBidi" w:cstheme="majorBidi"/>
          <w:color w:val="000000"/>
          <w:shd w:val="clear" w:color="auto" w:fill="FFFFFF"/>
        </w:rPr>
        <w:t xml:space="preserve">Diuk-Wasser, M., Liu, Y., </w:t>
      </w:r>
      <w:proofErr w:type="spellStart"/>
      <w:r w:rsidRPr="0003704A">
        <w:rPr>
          <w:rFonts w:asciiTheme="majorBidi" w:hAnsiTheme="majorBidi" w:cstheme="majorBidi"/>
          <w:color w:val="000000"/>
          <w:shd w:val="clear" w:color="auto" w:fill="FFFFFF"/>
        </w:rPr>
        <w:t>Steeves</w:t>
      </w:r>
      <w:proofErr w:type="spellEnd"/>
      <w:r w:rsidRPr="0003704A">
        <w:rPr>
          <w:rFonts w:asciiTheme="majorBidi" w:hAnsiTheme="majorBidi" w:cstheme="majorBidi"/>
          <w:color w:val="000000"/>
          <w:shd w:val="clear" w:color="auto" w:fill="FFFFFF"/>
        </w:rPr>
        <w:t xml:space="preserve">, T., Folsom-O’Keefe, C., </w:t>
      </w:r>
      <w:proofErr w:type="spellStart"/>
      <w:r w:rsidRPr="0003704A">
        <w:rPr>
          <w:rFonts w:asciiTheme="majorBidi" w:hAnsiTheme="majorBidi" w:cstheme="majorBidi"/>
          <w:color w:val="000000"/>
          <w:shd w:val="clear" w:color="auto" w:fill="FFFFFF"/>
        </w:rPr>
        <w:t>Dardick</w:t>
      </w:r>
      <w:proofErr w:type="spellEnd"/>
      <w:r w:rsidRPr="0003704A">
        <w:rPr>
          <w:rFonts w:asciiTheme="majorBidi" w:hAnsiTheme="majorBidi" w:cstheme="majorBidi"/>
          <w:color w:val="000000"/>
          <w:shd w:val="clear" w:color="auto" w:fill="FFFFFF"/>
        </w:rPr>
        <w:t>, K., &amp; Lepore, T. et al.  (2014). Monitoring Human Babesiosis Emergence through Vector Surveillance New England, USA.</w:t>
      </w:r>
      <w:r w:rsidRPr="0003704A">
        <w:rPr>
          <w:rStyle w:val="apple-converted-space"/>
          <w:rFonts w:asciiTheme="majorBidi" w:hAnsiTheme="majorBidi" w:cstheme="majorBidi"/>
          <w:color w:val="000000"/>
          <w:shd w:val="clear" w:color="auto" w:fill="FFFFFF"/>
        </w:rPr>
        <w:t> </w:t>
      </w:r>
      <w:r w:rsidRPr="0003704A">
        <w:rPr>
          <w:rFonts w:asciiTheme="majorBidi" w:hAnsiTheme="majorBidi" w:cstheme="majorBidi"/>
          <w:i/>
          <w:iCs/>
          <w:color w:val="000000"/>
        </w:rPr>
        <w:t>Emerging Infectious Diseases</w:t>
      </w:r>
      <w:r w:rsidRPr="0003704A">
        <w:rPr>
          <w:rFonts w:asciiTheme="majorBidi" w:hAnsiTheme="majorBidi" w:cstheme="majorBidi"/>
          <w:color w:val="000000"/>
          <w:shd w:val="clear" w:color="auto" w:fill="FFFFFF"/>
        </w:rPr>
        <w:t>,</w:t>
      </w:r>
      <w:r w:rsidRPr="0003704A">
        <w:rPr>
          <w:rStyle w:val="apple-converted-space"/>
          <w:rFonts w:asciiTheme="majorBidi" w:hAnsiTheme="majorBidi" w:cstheme="majorBidi"/>
          <w:color w:val="000000"/>
          <w:shd w:val="clear" w:color="auto" w:fill="FFFFFF"/>
        </w:rPr>
        <w:t> </w:t>
      </w:r>
      <w:r w:rsidRPr="0003704A">
        <w:rPr>
          <w:rFonts w:asciiTheme="majorBidi" w:hAnsiTheme="majorBidi" w:cstheme="majorBidi"/>
          <w:i/>
          <w:iCs/>
          <w:color w:val="000000"/>
        </w:rPr>
        <w:t>20</w:t>
      </w:r>
      <w:r w:rsidRPr="0003704A">
        <w:rPr>
          <w:rFonts w:asciiTheme="majorBidi" w:hAnsiTheme="majorBidi" w:cstheme="majorBidi"/>
          <w:color w:val="000000"/>
          <w:shd w:val="clear" w:color="auto" w:fill="FFFFFF"/>
        </w:rPr>
        <w:t xml:space="preserve">(2), 225-231. </w:t>
      </w:r>
      <w:proofErr w:type="spellStart"/>
      <w:r w:rsidRPr="0003704A">
        <w:rPr>
          <w:rFonts w:asciiTheme="majorBidi" w:hAnsiTheme="majorBidi" w:cstheme="majorBidi"/>
          <w:color w:val="000000"/>
          <w:shd w:val="clear" w:color="auto" w:fill="FFFFFF"/>
        </w:rPr>
        <w:t>doi</w:t>
      </w:r>
      <w:proofErr w:type="spellEnd"/>
      <w:r w:rsidRPr="0003704A">
        <w:rPr>
          <w:rFonts w:asciiTheme="majorBidi" w:hAnsiTheme="majorBidi" w:cstheme="majorBidi"/>
          <w:color w:val="000000"/>
          <w:shd w:val="clear" w:color="auto" w:fill="FFFFFF"/>
        </w:rPr>
        <w:t>: 10.3201/eid1302/130644</w:t>
      </w:r>
    </w:p>
    <w:p w14:paraId="742FBBEB" w14:textId="1101823E" w:rsidR="006C006A" w:rsidRPr="0003704A" w:rsidRDefault="00B257C2" w:rsidP="006C006A">
      <w:pPr>
        <w:ind w:left="720" w:hanging="720"/>
        <w:rPr>
          <w:rFonts w:asciiTheme="majorBidi" w:hAnsiTheme="majorBidi" w:cstheme="majorBidi"/>
          <w:color w:val="000000"/>
          <w:shd w:val="clear" w:color="auto" w:fill="FFFFFF"/>
        </w:rPr>
      </w:pPr>
      <w:r w:rsidRPr="0003704A">
        <w:rPr>
          <w:rFonts w:asciiTheme="majorBidi" w:hAnsiTheme="majorBidi" w:cstheme="majorBidi"/>
        </w:rPr>
        <w:t>Centers for Disease Control and Prevention</w:t>
      </w:r>
      <w:r w:rsidR="006C006A" w:rsidRPr="0003704A">
        <w:rPr>
          <w:rFonts w:asciiTheme="majorBidi" w:hAnsiTheme="majorBidi" w:cstheme="majorBidi"/>
          <w:color w:val="000000"/>
          <w:shd w:val="clear" w:color="auto" w:fill="FFFFFF"/>
        </w:rPr>
        <w:t xml:space="preserve">- Babesiosis - Epidemiology &amp; Risk Factors. (2019). Retrieved 9 September 2019, from </w:t>
      </w:r>
      <w:hyperlink r:id="rId16" w:history="1">
        <w:r w:rsidRPr="0003704A">
          <w:rPr>
            <w:rStyle w:val="Hyperlink"/>
            <w:rFonts w:asciiTheme="majorBidi" w:hAnsiTheme="majorBidi" w:cstheme="majorBidi"/>
            <w:shd w:val="clear" w:color="auto" w:fill="FFFFFF"/>
          </w:rPr>
          <w:t>https://www.cdc.gov/parasites/babesiosis/epi.html</w:t>
        </w:r>
      </w:hyperlink>
    </w:p>
    <w:p w14:paraId="65050FBB" w14:textId="01EE4D35" w:rsidR="00B257C2" w:rsidRPr="0003704A" w:rsidRDefault="00B257C2" w:rsidP="00B257C2">
      <w:pPr>
        <w:ind w:left="720" w:hanging="720"/>
        <w:rPr>
          <w:rFonts w:asciiTheme="majorBidi" w:hAnsiTheme="majorBidi" w:cstheme="majorBidi"/>
        </w:rPr>
      </w:pPr>
      <w:r w:rsidRPr="0003704A">
        <w:rPr>
          <w:rFonts w:asciiTheme="majorBidi" w:hAnsiTheme="majorBidi" w:cstheme="majorBidi"/>
        </w:rPr>
        <w:t xml:space="preserve">Centers for Disease Control and Prevention. Tick-borne disease of the United States a reference manual for healthcare providers Fifth Edition, 2018. Retrieved from </w:t>
      </w:r>
      <w:hyperlink r:id="rId17" w:history="1">
        <w:r w:rsidRPr="0003704A">
          <w:rPr>
            <w:rStyle w:val="Hyperlink"/>
            <w:rFonts w:asciiTheme="majorBidi" w:hAnsiTheme="majorBidi" w:cstheme="majorBidi"/>
            <w:shd w:val="clear" w:color="auto" w:fill="FFFFFF"/>
          </w:rPr>
          <w:t>https://www.cdc.gov/ticks/tickbornediseases/TickborneDiseases-P.pdf</w:t>
        </w:r>
      </w:hyperlink>
      <w:r w:rsidRPr="0003704A">
        <w:rPr>
          <w:rFonts w:asciiTheme="majorBidi" w:hAnsiTheme="majorBidi" w:cstheme="majorBidi"/>
        </w:rPr>
        <w:t xml:space="preserve"> </w:t>
      </w:r>
    </w:p>
    <w:p w14:paraId="2E14A513" w14:textId="77777777" w:rsidR="00B257C2" w:rsidRPr="0003704A" w:rsidRDefault="00B257C2" w:rsidP="00B257C2">
      <w:pPr>
        <w:ind w:left="720" w:hanging="720"/>
        <w:rPr>
          <w:rFonts w:asciiTheme="majorBidi" w:hAnsiTheme="majorBidi" w:cstheme="majorBidi"/>
        </w:rPr>
      </w:pPr>
    </w:p>
    <w:p w14:paraId="6846B8EE" w14:textId="7C3170C1" w:rsidR="00492C7E" w:rsidRPr="0003704A" w:rsidRDefault="00492C7E" w:rsidP="00FD42D6">
      <w:pPr>
        <w:rPr>
          <w:rFonts w:asciiTheme="majorBidi" w:hAnsiTheme="majorBidi" w:cstheme="majorBidi"/>
        </w:rPr>
      </w:pPr>
    </w:p>
    <w:p w14:paraId="4CE0B59A" w14:textId="77777777" w:rsidR="00EC67D5" w:rsidRPr="0003704A" w:rsidRDefault="00EC67D5" w:rsidP="00EC67D5">
      <w:pPr>
        <w:rPr>
          <w:rFonts w:asciiTheme="majorBidi" w:hAnsiTheme="majorBidi" w:cstheme="majorBidi"/>
          <w:b/>
          <w:bCs/>
        </w:rPr>
      </w:pPr>
    </w:p>
    <w:p w14:paraId="1813969A" w14:textId="77777777" w:rsidR="00EC67D5" w:rsidRPr="0003704A" w:rsidRDefault="00EC67D5" w:rsidP="00EC67D5">
      <w:pPr>
        <w:rPr>
          <w:rFonts w:asciiTheme="majorBidi" w:hAnsiTheme="majorBidi" w:cstheme="majorBidi"/>
          <w:b/>
          <w:bCs/>
        </w:rPr>
      </w:pPr>
    </w:p>
    <w:p w14:paraId="6D054180" w14:textId="63A3A591" w:rsidR="002C4B35" w:rsidRPr="0003704A" w:rsidRDefault="002C4B35" w:rsidP="00EC67D5">
      <w:pPr>
        <w:pStyle w:val="ListParagraph"/>
        <w:numPr>
          <w:ilvl w:val="0"/>
          <w:numId w:val="4"/>
        </w:numPr>
        <w:rPr>
          <w:rFonts w:asciiTheme="majorBidi" w:hAnsiTheme="majorBidi" w:cstheme="majorBidi"/>
          <w:b/>
          <w:bCs/>
        </w:rPr>
      </w:pPr>
      <w:r w:rsidRPr="0003704A">
        <w:rPr>
          <w:rFonts w:asciiTheme="majorBidi" w:hAnsiTheme="majorBidi" w:cstheme="majorBidi"/>
          <w:b/>
          <w:bCs/>
        </w:rPr>
        <w:t>The epidemiological profile of Anaplasmosis:</w:t>
      </w:r>
    </w:p>
    <w:p w14:paraId="0C89CF17" w14:textId="28C0A4B5" w:rsidR="00EC67D5" w:rsidRPr="0003704A" w:rsidRDefault="00B02B14" w:rsidP="00D14C28">
      <w:pPr>
        <w:rPr>
          <w:rFonts w:asciiTheme="majorBidi" w:hAnsiTheme="majorBidi" w:cstheme="majorBidi"/>
          <w:color w:val="000000"/>
          <w:shd w:val="clear" w:color="auto" w:fill="FFFFFF"/>
        </w:rPr>
      </w:pPr>
      <w:r w:rsidRPr="0003704A">
        <w:rPr>
          <w:rFonts w:asciiTheme="majorBidi" w:hAnsiTheme="majorBidi" w:cstheme="majorBidi"/>
        </w:rPr>
        <w:t xml:space="preserve">Granulocytic </w:t>
      </w:r>
      <w:r w:rsidR="00161B14" w:rsidRPr="0003704A">
        <w:rPr>
          <w:rFonts w:asciiTheme="majorBidi" w:hAnsiTheme="majorBidi" w:cstheme="majorBidi"/>
        </w:rPr>
        <w:t xml:space="preserve">anaplasmosis is an acute infection that caused by transmission of two species of infected </w:t>
      </w:r>
      <w:r w:rsidR="00D73770" w:rsidRPr="0003704A">
        <w:rPr>
          <w:rFonts w:asciiTheme="majorBidi" w:hAnsiTheme="majorBidi" w:cstheme="majorBidi"/>
          <w:color w:val="000000" w:themeColor="text1"/>
        </w:rPr>
        <w:t>tick (</w:t>
      </w:r>
      <w:r w:rsidR="00D73770" w:rsidRPr="0003704A">
        <w:rPr>
          <w:rFonts w:asciiTheme="majorBidi" w:hAnsiTheme="majorBidi" w:cstheme="majorBidi"/>
          <w:i/>
          <w:iCs/>
          <w:color w:val="000000" w:themeColor="text1"/>
        </w:rPr>
        <w:t>Ixodes scapularis</w:t>
      </w:r>
      <w:r w:rsidR="00D73770" w:rsidRPr="0003704A">
        <w:rPr>
          <w:rFonts w:asciiTheme="majorBidi" w:hAnsiTheme="majorBidi" w:cstheme="majorBidi"/>
          <w:color w:val="000000" w:themeColor="text1"/>
        </w:rPr>
        <w:t xml:space="preserve"> and </w:t>
      </w:r>
      <w:r w:rsidR="00D73770" w:rsidRPr="0003704A">
        <w:rPr>
          <w:rFonts w:asciiTheme="majorBidi" w:hAnsiTheme="majorBidi" w:cstheme="majorBidi"/>
          <w:i/>
          <w:iCs/>
          <w:color w:val="000000" w:themeColor="text1"/>
        </w:rPr>
        <w:t>Ixodes pacificus</w:t>
      </w:r>
      <w:r w:rsidR="00D73770" w:rsidRPr="0003704A">
        <w:rPr>
          <w:rFonts w:asciiTheme="majorBidi" w:hAnsiTheme="majorBidi" w:cstheme="majorBidi"/>
          <w:color w:val="000000" w:themeColor="text1"/>
        </w:rPr>
        <w:t xml:space="preserve">) </w:t>
      </w:r>
      <w:r w:rsidR="00D73770" w:rsidRPr="0003704A">
        <w:rPr>
          <w:rFonts w:asciiTheme="majorBidi" w:hAnsiTheme="majorBidi" w:cstheme="majorBidi"/>
        </w:rPr>
        <w:t xml:space="preserve">with </w:t>
      </w:r>
      <w:proofErr w:type="gramStart"/>
      <w:r w:rsidR="006961BD" w:rsidRPr="0003704A">
        <w:rPr>
          <w:rFonts w:asciiTheme="majorBidi" w:hAnsiTheme="majorBidi" w:cstheme="majorBidi"/>
          <w:i/>
          <w:iCs/>
        </w:rPr>
        <w:t>A.</w:t>
      </w:r>
      <w:r w:rsidR="00D73770" w:rsidRPr="0003704A">
        <w:rPr>
          <w:rFonts w:asciiTheme="majorBidi" w:hAnsiTheme="majorBidi" w:cstheme="majorBidi"/>
          <w:i/>
          <w:iCs/>
        </w:rPr>
        <w:t>phagocytophilum</w:t>
      </w:r>
      <w:proofErr w:type="gramEnd"/>
      <w:r w:rsidR="00D73770" w:rsidRPr="0003704A">
        <w:rPr>
          <w:rFonts w:asciiTheme="majorBidi" w:hAnsiTheme="majorBidi" w:cstheme="majorBidi"/>
          <w:i/>
          <w:iCs/>
        </w:rPr>
        <w:t xml:space="preserve"> </w:t>
      </w:r>
      <w:r w:rsidR="00D73770" w:rsidRPr="0003704A">
        <w:rPr>
          <w:rFonts w:asciiTheme="majorBidi" w:hAnsiTheme="majorBidi" w:cstheme="majorBidi"/>
        </w:rPr>
        <w:t xml:space="preserve">bacterium </w:t>
      </w:r>
      <w:r w:rsidR="00161B14" w:rsidRPr="0003704A">
        <w:rPr>
          <w:rFonts w:asciiTheme="majorBidi" w:hAnsiTheme="majorBidi" w:cstheme="majorBidi"/>
        </w:rPr>
        <w:t xml:space="preserve">to produce flu-like symptoms </w:t>
      </w:r>
      <w:r w:rsidR="00161B14" w:rsidRPr="0003704A">
        <w:rPr>
          <w:rFonts w:asciiTheme="majorBidi" w:hAnsiTheme="majorBidi" w:cstheme="majorBidi"/>
          <w:color w:val="000000"/>
          <w:shd w:val="clear" w:color="auto" w:fill="FFFFFF"/>
        </w:rPr>
        <w:t xml:space="preserve">(Dahlgren, Heitman, Behravesh, Drexler &amp; Massung, 2015). </w:t>
      </w:r>
    </w:p>
    <w:p w14:paraId="017B8594" w14:textId="77777777" w:rsidR="00D14C28" w:rsidRPr="0003704A" w:rsidRDefault="00D14C28" w:rsidP="00D14C28">
      <w:pPr>
        <w:rPr>
          <w:rFonts w:asciiTheme="majorBidi" w:hAnsiTheme="majorBidi" w:cstheme="majorBidi"/>
        </w:rPr>
      </w:pPr>
    </w:p>
    <w:p w14:paraId="310F60A9" w14:textId="756612A2" w:rsidR="002C4B35" w:rsidRPr="0003704A" w:rsidRDefault="002C4B35" w:rsidP="002C4B35">
      <w:pPr>
        <w:pStyle w:val="ListParagraph"/>
        <w:numPr>
          <w:ilvl w:val="0"/>
          <w:numId w:val="6"/>
        </w:numPr>
        <w:rPr>
          <w:rFonts w:asciiTheme="majorBidi" w:hAnsiTheme="majorBidi" w:cstheme="majorBidi"/>
          <w:b/>
          <w:bCs/>
          <w:highlight w:val="cyan"/>
        </w:rPr>
      </w:pPr>
      <w:r w:rsidRPr="0003704A">
        <w:rPr>
          <w:rFonts w:asciiTheme="majorBidi" w:hAnsiTheme="majorBidi" w:cstheme="majorBidi"/>
          <w:b/>
          <w:bCs/>
          <w:highlight w:val="cyan"/>
        </w:rPr>
        <w:t xml:space="preserve">Incidence &amp; Prevalence: </w:t>
      </w:r>
    </w:p>
    <w:p w14:paraId="126F5E4A" w14:textId="707BA675" w:rsidR="00E35A20" w:rsidRPr="0003704A" w:rsidRDefault="00E35A20" w:rsidP="00E35A20">
      <w:pPr>
        <w:rPr>
          <w:rFonts w:asciiTheme="majorBidi" w:hAnsiTheme="majorBidi" w:cstheme="majorBidi"/>
        </w:rPr>
      </w:pPr>
      <w:r w:rsidRPr="0003704A">
        <w:rPr>
          <w:rFonts w:asciiTheme="majorBidi" w:hAnsiTheme="majorBidi" w:cstheme="majorBidi"/>
          <w:color w:val="000000"/>
          <w:shd w:val="clear" w:color="auto" w:fill="FFFFFF"/>
        </w:rPr>
        <w:t xml:space="preserve">In a study estimated the incidence rate of anaplasmosis between 2008-2012 that 6.3 cases per million persons annually and most of the cases reported in </w:t>
      </w:r>
      <w:r w:rsidRPr="0003704A">
        <w:rPr>
          <w:rFonts w:asciiTheme="majorBidi" w:hAnsiTheme="majorBidi" w:cstheme="majorBidi"/>
        </w:rPr>
        <w:t xml:space="preserve">the northeastern and upper Midwestern states </w:t>
      </w:r>
      <w:r w:rsidRPr="0003704A">
        <w:rPr>
          <w:rFonts w:asciiTheme="majorBidi" w:hAnsiTheme="majorBidi" w:cstheme="majorBidi"/>
          <w:color w:val="000000"/>
          <w:shd w:val="clear" w:color="auto" w:fill="FFFFFF"/>
        </w:rPr>
        <w:t>(Biggs et al., 2016).</w:t>
      </w:r>
    </w:p>
    <w:p w14:paraId="67E5BFAB" w14:textId="77777777" w:rsidR="00E35A20" w:rsidRPr="0003704A" w:rsidRDefault="00E35A20" w:rsidP="00E35A20">
      <w:pPr>
        <w:rPr>
          <w:rFonts w:asciiTheme="majorBidi" w:hAnsiTheme="majorBidi" w:cstheme="majorBidi"/>
          <w:b/>
          <w:bCs/>
        </w:rPr>
      </w:pPr>
    </w:p>
    <w:p w14:paraId="1CBF4452" w14:textId="77777777" w:rsidR="00D14C28" w:rsidRPr="0003704A" w:rsidRDefault="002C4B35" w:rsidP="00D14C28">
      <w:pPr>
        <w:pStyle w:val="ListParagraph"/>
        <w:numPr>
          <w:ilvl w:val="0"/>
          <w:numId w:val="6"/>
        </w:numPr>
        <w:rPr>
          <w:rFonts w:asciiTheme="majorBidi" w:hAnsiTheme="majorBidi" w:cstheme="majorBidi"/>
          <w:b/>
          <w:bCs/>
        </w:rPr>
      </w:pPr>
      <w:r w:rsidRPr="0003704A">
        <w:rPr>
          <w:rFonts w:asciiTheme="majorBidi" w:hAnsiTheme="majorBidi" w:cstheme="majorBidi"/>
          <w:b/>
          <w:bCs/>
        </w:rPr>
        <w:t>Clinical information:</w:t>
      </w:r>
    </w:p>
    <w:p w14:paraId="6DDBFC6F" w14:textId="15483891" w:rsidR="006961BD" w:rsidRPr="0003704A" w:rsidRDefault="006961BD" w:rsidP="00D14C28">
      <w:pPr>
        <w:rPr>
          <w:rFonts w:asciiTheme="majorBidi" w:hAnsiTheme="majorBidi" w:cstheme="majorBidi"/>
          <w:b/>
          <w:bCs/>
        </w:rPr>
      </w:pPr>
      <w:r w:rsidRPr="0003704A">
        <w:rPr>
          <w:rFonts w:asciiTheme="majorBidi" w:hAnsiTheme="majorBidi" w:cstheme="majorBidi"/>
        </w:rPr>
        <w:t xml:space="preserve">The agent of anaplasmosis is the bacterium </w:t>
      </w:r>
      <w:r w:rsidRPr="0003704A">
        <w:rPr>
          <w:rFonts w:asciiTheme="majorBidi" w:hAnsiTheme="majorBidi" w:cstheme="majorBidi"/>
          <w:i/>
          <w:iCs/>
        </w:rPr>
        <w:t>A.</w:t>
      </w:r>
      <w:r w:rsidR="009624C3">
        <w:rPr>
          <w:rFonts w:asciiTheme="majorBidi" w:hAnsiTheme="majorBidi" w:cstheme="majorBidi"/>
          <w:i/>
          <w:iCs/>
        </w:rPr>
        <w:t xml:space="preserve"> </w:t>
      </w:r>
      <w:r w:rsidRPr="0003704A">
        <w:rPr>
          <w:rFonts w:asciiTheme="majorBidi" w:hAnsiTheme="majorBidi" w:cstheme="majorBidi"/>
          <w:i/>
          <w:iCs/>
        </w:rPr>
        <w:t xml:space="preserve">phagocytophilum </w:t>
      </w:r>
      <w:r w:rsidRPr="0003704A">
        <w:rPr>
          <w:rFonts w:asciiTheme="majorBidi" w:hAnsiTheme="majorBidi" w:cstheme="majorBidi"/>
        </w:rPr>
        <w:t xml:space="preserve">and may associated with contaminated blood transfusion; and the vector of the disease is the same tick that cause Lyme disease and babesiosis </w:t>
      </w:r>
      <w:r w:rsidRPr="0003704A">
        <w:rPr>
          <w:rFonts w:asciiTheme="majorBidi" w:hAnsiTheme="majorBidi" w:cstheme="majorBidi"/>
          <w:i/>
          <w:iCs/>
        </w:rPr>
        <w:t>I.</w:t>
      </w:r>
      <w:r w:rsidR="009624C3">
        <w:rPr>
          <w:rFonts w:asciiTheme="majorBidi" w:hAnsiTheme="majorBidi" w:cstheme="majorBidi"/>
          <w:i/>
          <w:iCs/>
        </w:rPr>
        <w:t xml:space="preserve"> </w:t>
      </w:r>
      <w:r w:rsidRPr="0003704A">
        <w:rPr>
          <w:rFonts w:asciiTheme="majorBidi" w:hAnsiTheme="majorBidi" w:cstheme="majorBidi"/>
          <w:i/>
          <w:iCs/>
        </w:rPr>
        <w:t>scapularis</w:t>
      </w:r>
      <w:r w:rsidR="00D14C28" w:rsidRPr="0003704A">
        <w:rPr>
          <w:rFonts w:asciiTheme="majorBidi" w:hAnsiTheme="majorBidi" w:cstheme="majorBidi"/>
          <w:i/>
          <w:iCs/>
        </w:rPr>
        <w:t xml:space="preserve"> </w:t>
      </w:r>
      <w:r w:rsidR="00D14C28" w:rsidRPr="0003704A">
        <w:rPr>
          <w:rFonts w:asciiTheme="majorBidi" w:hAnsiTheme="majorBidi" w:cstheme="majorBidi"/>
        </w:rPr>
        <w:t xml:space="preserve">(2016, CDC). The incubation period is between about one to two weeks and the patients develop flu-like symptoms with gastrointestinal discomfort; furthermore, the laboratory results include mild anemia, thrombocytopenia, leukopenia and increase in hepatic transaminases (2016, CDC).  </w:t>
      </w:r>
    </w:p>
    <w:p w14:paraId="5A93A75F" w14:textId="334D858C" w:rsidR="006961BD" w:rsidRPr="0003704A" w:rsidRDefault="006961BD" w:rsidP="006961BD">
      <w:pPr>
        <w:rPr>
          <w:rFonts w:asciiTheme="majorBidi" w:hAnsiTheme="majorBidi" w:cstheme="majorBidi"/>
        </w:rPr>
      </w:pPr>
    </w:p>
    <w:p w14:paraId="1F27A468" w14:textId="71F420FC" w:rsidR="002C4B35" w:rsidRPr="0003704A" w:rsidRDefault="002C4B35" w:rsidP="002C4B35">
      <w:pPr>
        <w:pStyle w:val="ListParagraph"/>
        <w:numPr>
          <w:ilvl w:val="0"/>
          <w:numId w:val="6"/>
        </w:numPr>
        <w:rPr>
          <w:rFonts w:asciiTheme="majorBidi" w:hAnsiTheme="majorBidi" w:cstheme="majorBidi"/>
          <w:b/>
          <w:bCs/>
        </w:rPr>
      </w:pPr>
      <w:r w:rsidRPr="0003704A">
        <w:rPr>
          <w:rFonts w:asciiTheme="majorBidi" w:hAnsiTheme="majorBidi" w:cstheme="majorBidi"/>
          <w:b/>
          <w:bCs/>
        </w:rPr>
        <w:t>Geographical distribution:</w:t>
      </w:r>
    </w:p>
    <w:p w14:paraId="2C20C61C" w14:textId="507B7AB9" w:rsidR="008326E4" w:rsidRPr="0003704A" w:rsidRDefault="008326E4" w:rsidP="008326E4">
      <w:pPr>
        <w:rPr>
          <w:rFonts w:asciiTheme="majorBidi" w:hAnsiTheme="majorBidi" w:cstheme="majorBidi"/>
          <w:color w:val="000000"/>
          <w:shd w:val="clear" w:color="auto" w:fill="FFFFFF"/>
        </w:rPr>
      </w:pPr>
      <w:r w:rsidRPr="0003704A">
        <w:rPr>
          <w:rFonts w:asciiTheme="majorBidi" w:hAnsiTheme="majorBidi" w:cstheme="majorBidi"/>
        </w:rPr>
        <w:t xml:space="preserve">The majority of anaplasmosis cases reported during the period June-Nov and mostly located in the northeastern and upper Midwestern states especially in Wisconsin and Minnesota, especially in Wisconsin and Minnesota </w:t>
      </w:r>
      <w:r w:rsidRPr="0003704A">
        <w:rPr>
          <w:rFonts w:asciiTheme="majorBidi" w:hAnsiTheme="majorBidi" w:cstheme="majorBidi"/>
          <w:color w:val="000000"/>
          <w:shd w:val="clear" w:color="auto" w:fill="FFFFFF"/>
        </w:rPr>
        <w:t>(Biggs et al., 2016).</w:t>
      </w:r>
    </w:p>
    <w:p w14:paraId="2C1FF023" w14:textId="77777777" w:rsidR="0021543B" w:rsidRPr="0003704A" w:rsidRDefault="0021543B" w:rsidP="004C423C">
      <w:pPr>
        <w:rPr>
          <w:rFonts w:asciiTheme="majorBidi" w:hAnsiTheme="majorBidi" w:cstheme="majorBidi"/>
        </w:rPr>
      </w:pPr>
    </w:p>
    <w:p w14:paraId="3DA24AA6" w14:textId="067ED12E" w:rsidR="008326E4" w:rsidRPr="0003704A" w:rsidRDefault="0021543B" w:rsidP="0021543B">
      <w:pPr>
        <w:pStyle w:val="ListParagraph"/>
        <w:numPr>
          <w:ilvl w:val="0"/>
          <w:numId w:val="6"/>
        </w:numPr>
        <w:rPr>
          <w:rFonts w:asciiTheme="majorBidi" w:hAnsiTheme="majorBidi" w:cstheme="majorBidi"/>
          <w:b/>
          <w:bCs/>
        </w:rPr>
      </w:pPr>
      <w:r w:rsidRPr="0003704A">
        <w:rPr>
          <w:rFonts w:asciiTheme="majorBidi" w:hAnsiTheme="majorBidi" w:cstheme="majorBidi"/>
          <w:b/>
          <w:bCs/>
        </w:rPr>
        <w:t xml:space="preserve">Risk factors: </w:t>
      </w:r>
    </w:p>
    <w:p w14:paraId="7B61D52A" w14:textId="576E947E" w:rsidR="00EC67D5" w:rsidRPr="0003704A" w:rsidRDefault="00EC67D5" w:rsidP="00EC67D5">
      <w:pPr>
        <w:rPr>
          <w:rFonts w:asciiTheme="majorBidi" w:hAnsiTheme="majorBidi" w:cstheme="majorBidi"/>
        </w:rPr>
      </w:pPr>
      <w:r w:rsidRPr="0003704A">
        <w:rPr>
          <w:rFonts w:asciiTheme="majorBidi" w:hAnsiTheme="majorBidi" w:cstheme="majorBidi"/>
        </w:rPr>
        <w:lastRenderedPageBreak/>
        <w:fldChar w:fldCharType="begin"/>
      </w:r>
      <w:r w:rsidRPr="0003704A">
        <w:rPr>
          <w:rFonts w:asciiTheme="majorBidi" w:hAnsiTheme="majorBidi" w:cstheme="majorBidi"/>
        </w:rPr>
        <w:instrText xml:space="preserve"> INCLUDEPICTURE "/var/folders/j3/q1vb6g2d2hv10806npfgxp_80000gn/T/com.microsoft.Word/WebArchiveCopyPasteTempFiles/page3image181900144" \* MERGEFORMATINET </w:instrText>
      </w:r>
      <w:r w:rsidRPr="0003704A">
        <w:rPr>
          <w:rFonts w:asciiTheme="majorBidi" w:hAnsiTheme="majorBidi" w:cstheme="majorBidi"/>
        </w:rPr>
        <w:fldChar w:fldCharType="separate"/>
      </w:r>
      <w:r w:rsidRPr="0003704A">
        <w:rPr>
          <w:rFonts w:asciiTheme="majorBidi" w:hAnsiTheme="majorBidi" w:cstheme="majorBidi"/>
          <w:noProof/>
        </w:rPr>
        <w:drawing>
          <wp:inline distT="0" distB="0" distL="0" distR="0" wp14:anchorId="52615760" wp14:editId="5206516D">
            <wp:extent cx="4419600" cy="2235200"/>
            <wp:effectExtent l="0" t="0" r="0" b="0"/>
            <wp:docPr id="5" name="Picture 5" descr="page3image181900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age3image18190014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419600" cy="2235200"/>
                    </a:xfrm>
                    <a:prstGeom prst="rect">
                      <a:avLst/>
                    </a:prstGeom>
                    <a:noFill/>
                    <a:ln>
                      <a:noFill/>
                    </a:ln>
                  </pic:spPr>
                </pic:pic>
              </a:graphicData>
            </a:graphic>
          </wp:inline>
        </w:drawing>
      </w:r>
      <w:r w:rsidRPr="0003704A">
        <w:rPr>
          <w:rFonts w:asciiTheme="majorBidi" w:hAnsiTheme="majorBidi" w:cstheme="majorBidi"/>
        </w:rPr>
        <w:fldChar w:fldCharType="end"/>
      </w:r>
    </w:p>
    <w:p w14:paraId="5AA7FDDF" w14:textId="7334347C" w:rsidR="00EC67D5" w:rsidRPr="0003704A" w:rsidRDefault="00EC67D5" w:rsidP="00EC67D5">
      <w:pPr>
        <w:rPr>
          <w:rFonts w:asciiTheme="majorBidi" w:hAnsiTheme="majorBidi" w:cstheme="majorBidi"/>
        </w:rPr>
      </w:pPr>
      <w:r w:rsidRPr="0003704A">
        <w:rPr>
          <w:rFonts w:asciiTheme="majorBidi" w:hAnsiTheme="majorBidi" w:cstheme="majorBidi"/>
        </w:rPr>
        <w:t>Source: “A map of reported incidence rates, the number of incident cases per million persons at risk per year, of anaplasmosis in the counties of the United States, 2008–2012. States where the disease was not notifiable for the duration of 2008–2012 are shaded with the “NN” category. The number of incident cases is from the Nationally Notifiable Diseases Surveillance System, and the number of person-years at risk is from the U.S. Census Bureau”</w:t>
      </w:r>
      <w:r w:rsidRPr="0003704A">
        <w:rPr>
          <w:rFonts w:asciiTheme="majorBidi" w:hAnsiTheme="majorBidi" w:cstheme="majorBidi"/>
          <w:color w:val="000000"/>
          <w:shd w:val="clear" w:color="auto" w:fill="FFFFFF"/>
        </w:rPr>
        <w:t xml:space="preserve"> (Dahlgren, Heitman, Behravesh, Drexler &amp; Massung, 2015). </w:t>
      </w:r>
    </w:p>
    <w:p w14:paraId="42EA5B28" w14:textId="33B7D2D7" w:rsidR="00161B14" w:rsidRPr="0003704A" w:rsidRDefault="00161B14" w:rsidP="00161B14">
      <w:pPr>
        <w:rPr>
          <w:rFonts w:asciiTheme="majorBidi" w:hAnsiTheme="majorBidi" w:cstheme="majorBidi"/>
        </w:rPr>
      </w:pPr>
    </w:p>
    <w:p w14:paraId="2E205C9F" w14:textId="21A68922" w:rsidR="00161B14" w:rsidRPr="0003704A" w:rsidRDefault="00161B14" w:rsidP="00161B14">
      <w:pPr>
        <w:rPr>
          <w:rFonts w:asciiTheme="majorBidi" w:hAnsiTheme="majorBidi" w:cstheme="majorBidi"/>
          <w:b/>
          <w:bCs/>
        </w:rPr>
      </w:pPr>
      <w:r w:rsidRPr="0003704A">
        <w:rPr>
          <w:rFonts w:asciiTheme="majorBidi" w:hAnsiTheme="majorBidi" w:cstheme="majorBidi"/>
          <w:b/>
          <w:bCs/>
        </w:rPr>
        <w:t>Reference:</w:t>
      </w:r>
    </w:p>
    <w:p w14:paraId="0CE7B3BF" w14:textId="77777777" w:rsidR="00161B14" w:rsidRPr="0003704A" w:rsidRDefault="00161B14" w:rsidP="00161B14">
      <w:pPr>
        <w:rPr>
          <w:rFonts w:asciiTheme="majorBidi" w:hAnsiTheme="majorBidi" w:cstheme="majorBidi"/>
        </w:rPr>
      </w:pPr>
    </w:p>
    <w:p w14:paraId="0C448541" w14:textId="238949FD" w:rsidR="00161B14" w:rsidRPr="0003704A" w:rsidRDefault="00161B14" w:rsidP="00161B14">
      <w:pPr>
        <w:ind w:left="720" w:hanging="720"/>
        <w:rPr>
          <w:rFonts w:asciiTheme="majorBidi" w:hAnsiTheme="majorBidi" w:cstheme="majorBidi"/>
          <w:color w:val="000000"/>
          <w:shd w:val="clear" w:color="auto" w:fill="FFFFFF"/>
        </w:rPr>
      </w:pPr>
      <w:r w:rsidRPr="0003704A">
        <w:rPr>
          <w:rFonts w:asciiTheme="majorBidi" w:hAnsiTheme="majorBidi" w:cstheme="majorBidi"/>
          <w:color w:val="000000"/>
          <w:shd w:val="clear" w:color="auto" w:fill="FFFFFF"/>
        </w:rPr>
        <w:t>Dahlgren, F., Heitman, K., Behravesh, C., Drexler, N., &amp; Massung, R. (2015). Human Granulocytic Anaplasmosis in the United States from 2008 to 2012: A Summary of National Surveillance Data.</w:t>
      </w:r>
      <w:r w:rsidRPr="0003704A">
        <w:rPr>
          <w:rStyle w:val="apple-converted-space"/>
          <w:rFonts w:asciiTheme="majorBidi" w:hAnsiTheme="majorBidi" w:cstheme="majorBidi"/>
          <w:color w:val="000000"/>
          <w:shd w:val="clear" w:color="auto" w:fill="FFFFFF"/>
        </w:rPr>
        <w:t> </w:t>
      </w:r>
      <w:r w:rsidRPr="0003704A">
        <w:rPr>
          <w:rFonts w:asciiTheme="majorBidi" w:hAnsiTheme="majorBidi" w:cstheme="majorBidi"/>
          <w:i/>
          <w:iCs/>
          <w:color w:val="000000"/>
        </w:rPr>
        <w:t xml:space="preserve">The American Journal </w:t>
      </w:r>
      <w:r w:rsidR="00EC67D5" w:rsidRPr="0003704A">
        <w:rPr>
          <w:rFonts w:asciiTheme="majorBidi" w:hAnsiTheme="majorBidi" w:cstheme="majorBidi"/>
          <w:i/>
          <w:iCs/>
          <w:color w:val="000000"/>
        </w:rPr>
        <w:t>of</w:t>
      </w:r>
      <w:r w:rsidRPr="0003704A">
        <w:rPr>
          <w:rFonts w:asciiTheme="majorBidi" w:hAnsiTheme="majorBidi" w:cstheme="majorBidi"/>
          <w:i/>
          <w:iCs/>
          <w:color w:val="000000"/>
        </w:rPr>
        <w:t xml:space="preserve"> Tropical Medicine </w:t>
      </w:r>
      <w:r w:rsidR="00EC67D5" w:rsidRPr="0003704A">
        <w:rPr>
          <w:rFonts w:asciiTheme="majorBidi" w:hAnsiTheme="majorBidi" w:cstheme="majorBidi"/>
          <w:i/>
          <w:iCs/>
          <w:color w:val="000000"/>
        </w:rPr>
        <w:t>and</w:t>
      </w:r>
      <w:r w:rsidRPr="0003704A">
        <w:rPr>
          <w:rFonts w:asciiTheme="majorBidi" w:hAnsiTheme="majorBidi" w:cstheme="majorBidi"/>
          <w:i/>
          <w:iCs/>
          <w:color w:val="000000"/>
        </w:rPr>
        <w:t xml:space="preserve"> Hygiene</w:t>
      </w:r>
      <w:r w:rsidRPr="0003704A">
        <w:rPr>
          <w:rFonts w:asciiTheme="majorBidi" w:hAnsiTheme="majorBidi" w:cstheme="majorBidi"/>
          <w:color w:val="000000"/>
          <w:shd w:val="clear" w:color="auto" w:fill="FFFFFF"/>
        </w:rPr>
        <w:t>,</w:t>
      </w:r>
      <w:r w:rsidRPr="0003704A">
        <w:rPr>
          <w:rStyle w:val="apple-converted-space"/>
          <w:rFonts w:asciiTheme="majorBidi" w:hAnsiTheme="majorBidi" w:cstheme="majorBidi"/>
          <w:color w:val="000000"/>
          <w:shd w:val="clear" w:color="auto" w:fill="FFFFFF"/>
        </w:rPr>
        <w:t> </w:t>
      </w:r>
      <w:r w:rsidRPr="0003704A">
        <w:rPr>
          <w:rFonts w:asciiTheme="majorBidi" w:hAnsiTheme="majorBidi" w:cstheme="majorBidi"/>
          <w:i/>
          <w:iCs/>
          <w:color w:val="000000"/>
        </w:rPr>
        <w:t>93</w:t>
      </w:r>
      <w:r w:rsidRPr="0003704A">
        <w:rPr>
          <w:rFonts w:asciiTheme="majorBidi" w:hAnsiTheme="majorBidi" w:cstheme="majorBidi"/>
          <w:color w:val="000000"/>
          <w:shd w:val="clear" w:color="auto" w:fill="FFFFFF"/>
        </w:rPr>
        <w:t xml:space="preserve">(1), 66-72. </w:t>
      </w:r>
      <w:proofErr w:type="spellStart"/>
      <w:r w:rsidRPr="0003704A">
        <w:rPr>
          <w:rFonts w:asciiTheme="majorBidi" w:hAnsiTheme="majorBidi" w:cstheme="majorBidi"/>
          <w:color w:val="000000"/>
          <w:shd w:val="clear" w:color="auto" w:fill="FFFFFF"/>
        </w:rPr>
        <w:t>doi</w:t>
      </w:r>
      <w:proofErr w:type="spellEnd"/>
      <w:r w:rsidRPr="0003704A">
        <w:rPr>
          <w:rFonts w:asciiTheme="majorBidi" w:hAnsiTheme="majorBidi" w:cstheme="majorBidi"/>
          <w:color w:val="000000"/>
          <w:shd w:val="clear" w:color="auto" w:fill="FFFFFF"/>
        </w:rPr>
        <w:t>: 10.4269/ajtmh.15-0122</w:t>
      </w:r>
    </w:p>
    <w:p w14:paraId="11363AAF" w14:textId="18841644" w:rsidR="00E35A20" w:rsidRPr="0003704A" w:rsidRDefault="00E35A20" w:rsidP="00E35A20">
      <w:pPr>
        <w:ind w:left="720" w:hanging="720"/>
        <w:rPr>
          <w:rFonts w:asciiTheme="majorBidi" w:hAnsiTheme="majorBidi" w:cstheme="majorBidi"/>
          <w:color w:val="000000"/>
          <w:shd w:val="clear" w:color="auto" w:fill="FFFFFF"/>
        </w:rPr>
      </w:pPr>
      <w:r w:rsidRPr="0003704A">
        <w:rPr>
          <w:rFonts w:asciiTheme="majorBidi" w:hAnsiTheme="majorBidi" w:cstheme="majorBidi"/>
          <w:color w:val="000000"/>
          <w:shd w:val="clear" w:color="auto" w:fill="FFFFFF"/>
        </w:rPr>
        <w:t xml:space="preserve">Biggs, H., Behravesh, C., Bradley, K., Dahlgren, F., Drexler, N., &amp; </w:t>
      </w:r>
      <w:proofErr w:type="spellStart"/>
      <w:r w:rsidRPr="0003704A">
        <w:rPr>
          <w:rFonts w:asciiTheme="majorBidi" w:hAnsiTheme="majorBidi" w:cstheme="majorBidi"/>
          <w:color w:val="000000"/>
          <w:shd w:val="clear" w:color="auto" w:fill="FFFFFF"/>
        </w:rPr>
        <w:t>Dumler</w:t>
      </w:r>
      <w:proofErr w:type="spellEnd"/>
      <w:r w:rsidRPr="0003704A">
        <w:rPr>
          <w:rFonts w:asciiTheme="majorBidi" w:hAnsiTheme="majorBidi" w:cstheme="majorBidi"/>
          <w:color w:val="000000"/>
          <w:shd w:val="clear" w:color="auto" w:fill="FFFFFF"/>
        </w:rPr>
        <w:t xml:space="preserve">, J. et al. (2016). Diagnosis and Management of Tickborne </w:t>
      </w:r>
      <w:proofErr w:type="spellStart"/>
      <w:r w:rsidRPr="0003704A">
        <w:rPr>
          <w:rFonts w:asciiTheme="majorBidi" w:hAnsiTheme="majorBidi" w:cstheme="majorBidi"/>
          <w:color w:val="000000"/>
          <w:shd w:val="clear" w:color="auto" w:fill="FFFFFF"/>
        </w:rPr>
        <w:t>Rickettsial</w:t>
      </w:r>
      <w:proofErr w:type="spellEnd"/>
      <w:r w:rsidRPr="0003704A">
        <w:rPr>
          <w:rFonts w:asciiTheme="majorBidi" w:hAnsiTheme="majorBidi" w:cstheme="majorBidi"/>
          <w:color w:val="000000"/>
          <w:shd w:val="clear" w:color="auto" w:fill="FFFFFF"/>
        </w:rPr>
        <w:t xml:space="preserve"> Diseases: Rocky Mountain Spotted Fever and Other Spotted Fever Group Rickettsioses, </w:t>
      </w:r>
      <w:proofErr w:type="spellStart"/>
      <w:r w:rsidRPr="0003704A">
        <w:rPr>
          <w:rFonts w:asciiTheme="majorBidi" w:hAnsiTheme="majorBidi" w:cstheme="majorBidi"/>
          <w:color w:val="000000"/>
          <w:shd w:val="clear" w:color="auto" w:fill="FFFFFF"/>
        </w:rPr>
        <w:t>Ehrlichioses</w:t>
      </w:r>
      <w:proofErr w:type="spellEnd"/>
      <w:r w:rsidRPr="0003704A">
        <w:rPr>
          <w:rFonts w:asciiTheme="majorBidi" w:hAnsiTheme="majorBidi" w:cstheme="majorBidi"/>
          <w:color w:val="000000"/>
          <w:shd w:val="clear" w:color="auto" w:fill="FFFFFF"/>
        </w:rPr>
        <w:t>, and Anaplasmosis — United States.</w:t>
      </w:r>
      <w:r w:rsidRPr="0003704A">
        <w:rPr>
          <w:rStyle w:val="apple-converted-space"/>
          <w:rFonts w:asciiTheme="majorBidi" w:hAnsiTheme="majorBidi" w:cstheme="majorBidi"/>
          <w:color w:val="000000"/>
          <w:shd w:val="clear" w:color="auto" w:fill="FFFFFF"/>
        </w:rPr>
        <w:t> </w:t>
      </w:r>
      <w:r w:rsidRPr="0003704A">
        <w:rPr>
          <w:rFonts w:asciiTheme="majorBidi" w:hAnsiTheme="majorBidi" w:cstheme="majorBidi"/>
          <w:i/>
          <w:iCs/>
          <w:color w:val="000000"/>
        </w:rPr>
        <w:t xml:space="preserve">MMWR. Recommendations </w:t>
      </w:r>
      <w:r w:rsidR="006961BD" w:rsidRPr="0003704A">
        <w:rPr>
          <w:rFonts w:asciiTheme="majorBidi" w:hAnsiTheme="majorBidi" w:cstheme="majorBidi"/>
          <w:i/>
          <w:iCs/>
          <w:color w:val="000000"/>
        </w:rPr>
        <w:t>and</w:t>
      </w:r>
      <w:r w:rsidRPr="0003704A">
        <w:rPr>
          <w:rFonts w:asciiTheme="majorBidi" w:hAnsiTheme="majorBidi" w:cstheme="majorBidi"/>
          <w:i/>
          <w:iCs/>
          <w:color w:val="000000"/>
        </w:rPr>
        <w:t xml:space="preserve"> Reports</w:t>
      </w:r>
      <w:r w:rsidRPr="0003704A">
        <w:rPr>
          <w:rFonts w:asciiTheme="majorBidi" w:hAnsiTheme="majorBidi" w:cstheme="majorBidi"/>
          <w:color w:val="000000"/>
          <w:shd w:val="clear" w:color="auto" w:fill="FFFFFF"/>
        </w:rPr>
        <w:t>,</w:t>
      </w:r>
      <w:r w:rsidRPr="0003704A">
        <w:rPr>
          <w:rStyle w:val="apple-converted-space"/>
          <w:rFonts w:asciiTheme="majorBidi" w:hAnsiTheme="majorBidi" w:cstheme="majorBidi"/>
          <w:color w:val="000000"/>
          <w:shd w:val="clear" w:color="auto" w:fill="FFFFFF"/>
        </w:rPr>
        <w:t> </w:t>
      </w:r>
      <w:r w:rsidRPr="0003704A">
        <w:rPr>
          <w:rFonts w:asciiTheme="majorBidi" w:hAnsiTheme="majorBidi" w:cstheme="majorBidi"/>
          <w:i/>
          <w:iCs/>
          <w:color w:val="000000"/>
        </w:rPr>
        <w:t>65</w:t>
      </w:r>
      <w:r w:rsidRPr="0003704A">
        <w:rPr>
          <w:rFonts w:asciiTheme="majorBidi" w:hAnsiTheme="majorBidi" w:cstheme="majorBidi"/>
          <w:color w:val="000000"/>
          <w:shd w:val="clear" w:color="auto" w:fill="FFFFFF"/>
        </w:rPr>
        <w:t xml:space="preserve">(2), 1-44. </w:t>
      </w:r>
      <w:proofErr w:type="spellStart"/>
      <w:r w:rsidRPr="0003704A">
        <w:rPr>
          <w:rFonts w:asciiTheme="majorBidi" w:hAnsiTheme="majorBidi" w:cstheme="majorBidi"/>
          <w:color w:val="000000"/>
          <w:shd w:val="clear" w:color="auto" w:fill="FFFFFF"/>
        </w:rPr>
        <w:t>doi</w:t>
      </w:r>
      <w:proofErr w:type="spellEnd"/>
      <w:r w:rsidRPr="0003704A">
        <w:rPr>
          <w:rFonts w:asciiTheme="majorBidi" w:hAnsiTheme="majorBidi" w:cstheme="majorBidi"/>
          <w:color w:val="000000"/>
          <w:shd w:val="clear" w:color="auto" w:fill="FFFFFF"/>
        </w:rPr>
        <w:t>: 10.15585/</w:t>
      </w:r>
      <w:proofErr w:type="gramStart"/>
      <w:r w:rsidRPr="0003704A">
        <w:rPr>
          <w:rFonts w:asciiTheme="majorBidi" w:hAnsiTheme="majorBidi" w:cstheme="majorBidi"/>
          <w:color w:val="000000"/>
          <w:shd w:val="clear" w:color="auto" w:fill="FFFFFF"/>
        </w:rPr>
        <w:t>mmwr.rr</w:t>
      </w:r>
      <w:proofErr w:type="gramEnd"/>
      <w:r w:rsidRPr="0003704A">
        <w:rPr>
          <w:rFonts w:asciiTheme="majorBidi" w:hAnsiTheme="majorBidi" w:cstheme="majorBidi"/>
          <w:color w:val="000000"/>
          <w:shd w:val="clear" w:color="auto" w:fill="FFFFFF"/>
        </w:rPr>
        <w:t>6502a1</w:t>
      </w:r>
    </w:p>
    <w:p w14:paraId="08A27432" w14:textId="77777777" w:rsidR="00D14C28" w:rsidRPr="0003704A" w:rsidRDefault="00D14C28" w:rsidP="0003704A">
      <w:pPr>
        <w:ind w:left="720" w:hanging="720"/>
        <w:rPr>
          <w:rFonts w:asciiTheme="majorBidi" w:hAnsiTheme="majorBidi" w:cstheme="majorBidi"/>
        </w:rPr>
      </w:pPr>
      <w:r w:rsidRPr="0003704A">
        <w:rPr>
          <w:rFonts w:asciiTheme="majorBidi" w:hAnsiTheme="majorBidi" w:cstheme="majorBidi"/>
        </w:rPr>
        <w:t xml:space="preserve">Centers for Disease Control and Prevention. Tick-borne disease of the United States a reference manual for healthcare providers Fifth Edition, 2018. Retrieved from </w:t>
      </w:r>
      <w:hyperlink r:id="rId19" w:history="1">
        <w:r w:rsidRPr="0003704A">
          <w:rPr>
            <w:rStyle w:val="Hyperlink"/>
            <w:rFonts w:asciiTheme="majorBidi" w:hAnsiTheme="majorBidi" w:cstheme="majorBidi"/>
            <w:shd w:val="clear" w:color="auto" w:fill="FFFFFF"/>
          </w:rPr>
          <w:t>https://www.cdc.gov/ticks/tickbornediseases/TickborneDiseases-P.pdf</w:t>
        </w:r>
      </w:hyperlink>
      <w:r w:rsidRPr="0003704A">
        <w:rPr>
          <w:rFonts w:asciiTheme="majorBidi" w:hAnsiTheme="majorBidi" w:cstheme="majorBidi"/>
        </w:rPr>
        <w:t xml:space="preserve"> </w:t>
      </w:r>
    </w:p>
    <w:p w14:paraId="1E56F284" w14:textId="77777777" w:rsidR="00D14C28" w:rsidRPr="0003704A" w:rsidRDefault="00D14C28" w:rsidP="00E35A20">
      <w:pPr>
        <w:ind w:left="720" w:hanging="720"/>
        <w:rPr>
          <w:rFonts w:asciiTheme="majorBidi" w:hAnsiTheme="majorBidi" w:cstheme="majorBidi"/>
          <w:color w:val="000000"/>
          <w:shd w:val="clear" w:color="auto" w:fill="FFFFFF"/>
        </w:rPr>
      </w:pPr>
    </w:p>
    <w:p w14:paraId="49BA5111" w14:textId="77777777" w:rsidR="00D14C28" w:rsidRPr="0003704A" w:rsidRDefault="00D14C28" w:rsidP="00E35A20">
      <w:pPr>
        <w:ind w:left="720" w:hanging="720"/>
        <w:rPr>
          <w:rFonts w:asciiTheme="majorBidi" w:hAnsiTheme="majorBidi" w:cstheme="majorBidi"/>
        </w:rPr>
      </w:pPr>
    </w:p>
    <w:p w14:paraId="64E83531" w14:textId="77777777" w:rsidR="00E35A20" w:rsidRPr="0003704A" w:rsidRDefault="00E35A20" w:rsidP="00161B14">
      <w:pPr>
        <w:ind w:left="720" w:hanging="720"/>
        <w:rPr>
          <w:rFonts w:asciiTheme="majorBidi" w:hAnsiTheme="majorBidi" w:cstheme="majorBidi"/>
        </w:rPr>
      </w:pPr>
    </w:p>
    <w:p w14:paraId="193B0E84" w14:textId="77777777" w:rsidR="00161B14" w:rsidRPr="0003704A" w:rsidRDefault="00161B14" w:rsidP="00161B14">
      <w:pPr>
        <w:rPr>
          <w:rFonts w:asciiTheme="majorBidi" w:hAnsiTheme="majorBidi" w:cstheme="majorBidi"/>
        </w:rPr>
      </w:pPr>
    </w:p>
    <w:p w14:paraId="75ADD826" w14:textId="77777777" w:rsidR="00161B14" w:rsidRPr="0003704A" w:rsidRDefault="00161B14" w:rsidP="00161B14">
      <w:pPr>
        <w:rPr>
          <w:rFonts w:asciiTheme="majorBidi" w:hAnsiTheme="majorBidi" w:cstheme="majorBidi"/>
        </w:rPr>
      </w:pPr>
    </w:p>
    <w:p w14:paraId="43855471" w14:textId="77777777" w:rsidR="002C4B35" w:rsidRPr="0003704A" w:rsidRDefault="002C4B35" w:rsidP="002C4B35">
      <w:pPr>
        <w:pStyle w:val="ListParagraph"/>
        <w:rPr>
          <w:rFonts w:asciiTheme="majorBidi" w:hAnsiTheme="majorBidi" w:cstheme="majorBidi"/>
        </w:rPr>
      </w:pPr>
    </w:p>
    <w:p w14:paraId="2A852073" w14:textId="7418FAD8" w:rsidR="002C4B35" w:rsidRPr="0003704A" w:rsidRDefault="002C4B35" w:rsidP="002C4B35">
      <w:pPr>
        <w:pStyle w:val="ListParagraph"/>
        <w:numPr>
          <w:ilvl w:val="0"/>
          <w:numId w:val="4"/>
        </w:numPr>
        <w:rPr>
          <w:rFonts w:asciiTheme="majorBidi" w:hAnsiTheme="majorBidi" w:cstheme="majorBidi"/>
          <w:b/>
          <w:bCs/>
        </w:rPr>
      </w:pPr>
      <w:r w:rsidRPr="0003704A">
        <w:rPr>
          <w:rFonts w:asciiTheme="majorBidi" w:hAnsiTheme="majorBidi" w:cstheme="majorBidi"/>
          <w:b/>
          <w:bCs/>
        </w:rPr>
        <w:t xml:space="preserve"> The epidemiological profile of Rocky-mountain Spotted Fever:</w:t>
      </w:r>
    </w:p>
    <w:p w14:paraId="5F9CED18" w14:textId="77777777" w:rsidR="00B75102" w:rsidRPr="0003704A" w:rsidRDefault="00B75102" w:rsidP="002C4B35">
      <w:pPr>
        <w:rPr>
          <w:rFonts w:asciiTheme="majorBidi" w:hAnsiTheme="majorBidi" w:cstheme="majorBidi"/>
          <w:b/>
          <w:bCs/>
        </w:rPr>
      </w:pPr>
    </w:p>
    <w:p w14:paraId="4EE6B981" w14:textId="388A8052" w:rsidR="00F77730" w:rsidRPr="0003704A" w:rsidRDefault="00B75102" w:rsidP="00F77730">
      <w:pPr>
        <w:rPr>
          <w:rFonts w:asciiTheme="majorBidi" w:hAnsiTheme="majorBidi" w:cstheme="majorBidi"/>
        </w:rPr>
      </w:pPr>
      <w:r w:rsidRPr="0003704A">
        <w:rPr>
          <w:rFonts w:asciiTheme="majorBidi" w:hAnsiTheme="majorBidi" w:cstheme="majorBidi"/>
        </w:rPr>
        <w:t xml:space="preserve">Rocky </w:t>
      </w:r>
      <w:r w:rsidR="0034364A" w:rsidRPr="0003704A">
        <w:rPr>
          <w:rFonts w:asciiTheme="majorBidi" w:hAnsiTheme="majorBidi" w:cstheme="majorBidi"/>
        </w:rPr>
        <w:t>M</w:t>
      </w:r>
      <w:r w:rsidRPr="0003704A">
        <w:rPr>
          <w:rFonts w:asciiTheme="majorBidi" w:hAnsiTheme="majorBidi" w:cstheme="majorBidi"/>
        </w:rPr>
        <w:t xml:space="preserve">ountain Spotted Fever is a </w:t>
      </w:r>
      <w:r w:rsidR="003507D1" w:rsidRPr="0003704A">
        <w:rPr>
          <w:rFonts w:asciiTheme="majorBidi" w:hAnsiTheme="majorBidi" w:cstheme="majorBidi"/>
        </w:rPr>
        <w:t>serious vector-borne disease and</w:t>
      </w:r>
      <w:r w:rsidRPr="0003704A">
        <w:rPr>
          <w:rFonts w:asciiTheme="majorBidi" w:hAnsiTheme="majorBidi" w:cstheme="majorBidi"/>
        </w:rPr>
        <w:t xml:space="preserve"> bacterial infection caused by </w:t>
      </w:r>
      <w:r w:rsidRPr="0003704A">
        <w:rPr>
          <w:rFonts w:asciiTheme="majorBidi" w:hAnsiTheme="majorBidi" w:cstheme="majorBidi"/>
          <w:i/>
          <w:iCs/>
        </w:rPr>
        <w:t>Rickettsia</w:t>
      </w:r>
      <w:r w:rsidRPr="0003704A">
        <w:rPr>
          <w:rFonts w:asciiTheme="majorBidi" w:hAnsiTheme="majorBidi" w:cstheme="majorBidi"/>
        </w:rPr>
        <w:t xml:space="preserve"> and transmitted by </w:t>
      </w:r>
      <w:r w:rsidR="003507D1" w:rsidRPr="0003704A">
        <w:rPr>
          <w:rFonts w:asciiTheme="majorBidi" w:hAnsiTheme="majorBidi" w:cstheme="majorBidi"/>
        </w:rPr>
        <w:t xml:space="preserve">an </w:t>
      </w:r>
      <w:r w:rsidRPr="0003704A">
        <w:rPr>
          <w:rFonts w:asciiTheme="majorBidi" w:hAnsiTheme="majorBidi" w:cstheme="majorBidi"/>
        </w:rPr>
        <w:t>infected tick bite</w:t>
      </w:r>
      <w:r w:rsidR="003507D1" w:rsidRPr="0003704A">
        <w:rPr>
          <w:rFonts w:asciiTheme="majorBidi" w:hAnsiTheme="majorBidi" w:cstheme="majorBidi"/>
        </w:rPr>
        <w:t xml:space="preserve">; two of tick species have found to cause RMSF, </w:t>
      </w:r>
      <w:proofErr w:type="spellStart"/>
      <w:r w:rsidR="003507D1" w:rsidRPr="0003704A">
        <w:rPr>
          <w:rFonts w:asciiTheme="majorBidi" w:hAnsiTheme="majorBidi" w:cstheme="majorBidi"/>
          <w:i/>
          <w:iCs/>
          <w:color w:val="000000" w:themeColor="text1"/>
          <w:bdr w:val="none" w:sz="0" w:space="0" w:color="auto" w:frame="1"/>
        </w:rPr>
        <w:t>Dermacentor</w:t>
      </w:r>
      <w:proofErr w:type="spellEnd"/>
      <w:r w:rsidR="003507D1" w:rsidRPr="0003704A">
        <w:rPr>
          <w:rFonts w:asciiTheme="majorBidi" w:hAnsiTheme="majorBidi" w:cstheme="majorBidi"/>
          <w:i/>
          <w:iCs/>
          <w:color w:val="000000" w:themeColor="text1"/>
          <w:bdr w:val="none" w:sz="0" w:space="0" w:color="auto" w:frame="1"/>
        </w:rPr>
        <w:t xml:space="preserve"> </w:t>
      </w:r>
      <w:proofErr w:type="spellStart"/>
      <w:r w:rsidR="003507D1" w:rsidRPr="0003704A">
        <w:rPr>
          <w:rFonts w:asciiTheme="majorBidi" w:hAnsiTheme="majorBidi" w:cstheme="majorBidi"/>
          <w:i/>
          <w:iCs/>
          <w:color w:val="000000" w:themeColor="text1"/>
          <w:bdr w:val="none" w:sz="0" w:space="0" w:color="auto" w:frame="1"/>
        </w:rPr>
        <w:t>variabili</w:t>
      </w:r>
      <w:proofErr w:type="spellEnd"/>
      <w:r w:rsidR="003507D1" w:rsidRPr="0003704A">
        <w:rPr>
          <w:rFonts w:asciiTheme="majorBidi" w:hAnsiTheme="majorBidi" w:cstheme="majorBidi"/>
          <w:color w:val="000000" w:themeColor="text1"/>
          <w:bdr w:val="none" w:sz="0" w:space="0" w:color="auto" w:frame="1"/>
        </w:rPr>
        <w:t xml:space="preserve"> known as the American dog tick and most of the cases reported in the eastern and central states of the United States; whereas, the other species </w:t>
      </w:r>
      <w:r w:rsidR="00F77730" w:rsidRPr="0003704A">
        <w:rPr>
          <w:rFonts w:asciiTheme="majorBidi" w:hAnsiTheme="majorBidi" w:cstheme="majorBidi"/>
          <w:i/>
          <w:iCs/>
          <w:color w:val="000000" w:themeColor="text1"/>
          <w:bdr w:val="none" w:sz="0" w:space="0" w:color="auto" w:frame="1"/>
        </w:rPr>
        <w:t xml:space="preserve">D. </w:t>
      </w:r>
      <w:proofErr w:type="spellStart"/>
      <w:r w:rsidR="00F77730" w:rsidRPr="0003704A">
        <w:rPr>
          <w:rFonts w:asciiTheme="majorBidi" w:hAnsiTheme="majorBidi" w:cstheme="majorBidi"/>
          <w:i/>
          <w:iCs/>
          <w:color w:val="000000" w:themeColor="text1"/>
          <w:bdr w:val="none" w:sz="0" w:space="0" w:color="auto" w:frame="1"/>
        </w:rPr>
        <w:t>andersoni</w:t>
      </w:r>
      <w:proofErr w:type="spellEnd"/>
      <w:r w:rsidR="00F77730" w:rsidRPr="0003704A">
        <w:rPr>
          <w:rFonts w:asciiTheme="majorBidi" w:hAnsiTheme="majorBidi" w:cstheme="majorBidi"/>
          <w:i/>
          <w:iCs/>
          <w:color w:val="000000" w:themeColor="text1"/>
          <w:bdr w:val="none" w:sz="0" w:space="0" w:color="auto" w:frame="1"/>
        </w:rPr>
        <w:t xml:space="preserve"> </w:t>
      </w:r>
      <w:r w:rsidR="00F77730" w:rsidRPr="0003704A">
        <w:rPr>
          <w:rFonts w:asciiTheme="majorBidi" w:hAnsiTheme="majorBidi" w:cstheme="majorBidi"/>
          <w:color w:val="000000" w:themeColor="text1"/>
          <w:bdr w:val="none" w:sz="0" w:space="0" w:color="auto" w:frame="1"/>
        </w:rPr>
        <w:lastRenderedPageBreak/>
        <w:t>known as the Rocky Mountain Wood tick has found in west coast of the USA</w:t>
      </w:r>
      <w:r w:rsidR="0034364A" w:rsidRPr="0003704A">
        <w:rPr>
          <w:rFonts w:asciiTheme="majorBidi" w:hAnsiTheme="majorBidi" w:cstheme="majorBidi"/>
          <w:color w:val="000000" w:themeColor="text1"/>
          <w:bdr w:val="none" w:sz="0" w:space="0" w:color="auto" w:frame="1"/>
        </w:rPr>
        <w:t xml:space="preserve"> </w:t>
      </w:r>
      <w:r w:rsidR="00F77730" w:rsidRPr="0003704A">
        <w:rPr>
          <w:rFonts w:asciiTheme="majorBidi" w:hAnsiTheme="majorBidi" w:cstheme="majorBidi"/>
          <w:color w:val="000000"/>
          <w:shd w:val="clear" w:color="auto" w:fill="FFFFFF"/>
        </w:rPr>
        <w:t>(</w:t>
      </w:r>
      <w:proofErr w:type="spellStart"/>
      <w:r w:rsidR="00F77730" w:rsidRPr="0003704A">
        <w:rPr>
          <w:rFonts w:asciiTheme="majorBidi" w:hAnsiTheme="majorBidi" w:cstheme="majorBidi"/>
          <w:color w:val="000000"/>
          <w:shd w:val="clear" w:color="auto" w:fill="FFFFFF"/>
        </w:rPr>
        <w:t>Demma</w:t>
      </w:r>
      <w:proofErr w:type="spellEnd"/>
      <w:r w:rsidR="00F77730" w:rsidRPr="0003704A">
        <w:rPr>
          <w:rFonts w:asciiTheme="majorBidi" w:hAnsiTheme="majorBidi" w:cstheme="majorBidi"/>
          <w:color w:val="000000"/>
          <w:shd w:val="clear" w:color="auto" w:fill="FFFFFF"/>
        </w:rPr>
        <w:t xml:space="preserve"> et al., 2005)</w:t>
      </w:r>
      <w:r w:rsidR="00F77730" w:rsidRPr="0003704A">
        <w:rPr>
          <w:rFonts w:asciiTheme="majorBidi" w:hAnsiTheme="majorBidi" w:cstheme="majorBidi"/>
        </w:rPr>
        <w:t xml:space="preserve">. </w:t>
      </w:r>
    </w:p>
    <w:p w14:paraId="72B0359C" w14:textId="68DDE4E3" w:rsidR="002C4B35" w:rsidRPr="0003704A" w:rsidRDefault="002C4B35" w:rsidP="00F77730">
      <w:pPr>
        <w:rPr>
          <w:rFonts w:asciiTheme="majorBidi" w:hAnsiTheme="majorBidi" w:cstheme="majorBidi"/>
        </w:rPr>
      </w:pPr>
      <w:r w:rsidRPr="0003704A">
        <w:rPr>
          <w:rFonts w:asciiTheme="majorBidi" w:hAnsiTheme="majorBidi" w:cstheme="majorBidi"/>
          <w:b/>
          <w:bCs/>
        </w:rPr>
        <w:t xml:space="preserve">Incidence &amp; Prevalence: </w:t>
      </w:r>
    </w:p>
    <w:p w14:paraId="20435362" w14:textId="36E95CCA" w:rsidR="00762680" w:rsidRPr="00762680" w:rsidRDefault="00762680" w:rsidP="00762680">
      <w:pPr>
        <w:rPr>
          <w:rFonts w:asciiTheme="majorBidi" w:hAnsiTheme="majorBidi" w:cstheme="majorBidi"/>
          <w:color w:val="000000" w:themeColor="text1"/>
        </w:rPr>
      </w:pPr>
      <w:r>
        <w:rPr>
          <w:rFonts w:asciiTheme="majorBidi" w:hAnsiTheme="majorBidi" w:cstheme="majorBidi"/>
        </w:rPr>
        <w:t xml:space="preserve">According to study conducted by </w:t>
      </w:r>
      <w:r w:rsidRPr="00762680">
        <w:rPr>
          <w:rFonts w:asciiTheme="majorBidi" w:hAnsiTheme="majorBidi" w:cstheme="majorBidi"/>
          <w:color w:val="000000" w:themeColor="text1"/>
          <w:shd w:val="clear" w:color="auto" w:fill="FFFFFF"/>
        </w:rPr>
        <w:t>(Biggs et al., 2016)</w:t>
      </w:r>
      <w:r>
        <w:rPr>
          <w:rFonts w:asciiTheme="majorBidi" w:hAnsiTheme="majorBidi" w:cstheme="majorBidi"/>
          <w:color w:val="000000" w:themeColor="text1"/>
          <w:shd w:val="clear" w:color="auto" w:fill="FFFFFF"/>
        </w:rPr>
        <w:t xml:space="preserve"> stated that regarding the passive surveillance that has done during 2008-2012 estimated the incidence rate of RMSF 8.9 cases per million person and the age group 60-69 having the highest incidence rate. </w:t>
      </w:r>
    </w:p>
    <w:p w14:paraId="75CEF6EF" w14:textId="1779B573" w:rsidR="00CC2988" w:rsidRPr="00762680" w:rsidRDefault="00CC2988" w:rsidP="00CC2988">
      <w:pPr>
        <w:rPr>
          <w:rFonts w:asciiTheme="majorBidi" w:hAnsiTheme="majorBidi" w:cstheme="majorBidi"/>
        </w:rPr>
      </w:pPr>
    </w:p>
    <w:p w14:paraId="107AF280" w14:textId="57B5D591" w:rsidR="00CC2988" w:rsidRDefault="002C4B35" w:rsidP="00CC2988">
      <w:pPr>
        <w:rPr>
          <w:rFonts w:asciiTheme="majorBidi" w:hAnsiTheme="majorBidi" w:cstheme="majorBidi"/>
          <w:b/>
          <w:bCs/>
        </w:rPr>
      </w:pPr>
      <w:r w:rsidRPr="0003704A">
        <w:rPr>
          <w:rFonts w:asciiTheme="majorBidi" w:hAnsiTheme="majorBidi" w:cstheme="majorBidi"/>
          <w:b/>
          <w:bCs/>
        </w:rPr>
        <w:t>Clinical information:</w:t>
      </w:r>
    </w:p>
    <w:p w14:paraId="253AEB86" w14:textId="77DFE7B7" w:rsidR="00CC2988" w:rsidRPr="00CC2988" w:rsidRDefault="0034364A" w:rsidP="00CC2988">
      <w:pPr>
        <w:rPr>
          <w:rFonts w:asciiTheme="majorBidi" w:hAnsiTheme="majorBidi" w:cstheme="majorBidi"/>
          <w:b/>
          <w:bCs/>
        </w:rPr>
      </w:pPr>
      <w:r w:rsidRPr="0003704A">
        <w:rPr>
          <w:rFonts w:asciiTheme="majorBidi" w:hAnsiTheme="majorBidi" w:cstheme="majorBidi"/>
        </w:rPr>
        <w:t xml:space="preserve">RMSF is fatal and rare vector-borne disease that transmitted by an infected tick that has </w:t>
      </w:r>
      <w:r w:rsidRPr="0003704A">
        <w:rPr>
          <w:rFonts w:asciiTheme="majorBidi" w:hAnsiTheme="majorBidi" w:cstheme="majorBidi"/>
          <w:i/>
          <w:iCs/>
        </w:rPr>
        <w:t xml:space="preserve">Rickettsia </w:t>
      </w:r>
      <w:r w:rsidRPr="0003704A">
        <w:rPr>
          <w:rFonts w:asciiTheme="majorBidi" w:hAnsiTheme="majorBidi" w:cstheme="majorBidi"/>
        </w:rPr>
        <w:t xml:space="preserve">bacterium; physicians find </w:t>
      </w:r>
      <w:r w:rsidR="006B5F02" w:rsidRPr="0003704A">
        <w:rPr>
          <w:rFonts w:asciiTheme="majorBidi" w:hAnsiTheme="majorBidi" w:cstheme="majorBidi"/>
        </w:rPr>
        <w:t>challenges to</w:t>
      </w:r>
      <w:r w:rsidRPr="0003704A">
        <w:rPr>
          <w:rFonts w:asciiTheme="majorBidi" w:hAnsiTheme="majorBidi" w:cstheme="majorBidi"/>
        </w:rPr>
        <w:t xml:space="preserve"> diagnose </w:t>
      </w:r>
      <w:r w:rsidR="006B5F02" w:rsidRPr="0003704A">
        <w:rPr>
          <w:rFonts w:asciiTheme="majorBidi" w:hAnsiTheme="majorBidi" w:cstheme="majorBidi"/>
        </w:rPr>
        <w:t xml:space="preserve">the disease according to the study conducted by </w:t>
      </w:r>
      <w:r w:rsidR="006B5F02" w:rsidRPr="0003704A">
        <w:rPr>
          <w:rFonts w:asciiTheme="majorBidi" w:hAnsiTheme="majorBidi" w:cstheme="majorBidi"/>
          <w:color w:val="000000"/>
          <w:shd w:val="clear" w:color="auto" w:fill="FFFFFF"/>
        </w:rPr>
        <w:t xml:space="preserve">(McClain &amp; Sexton, 2019). </w:t>
      </w:r>
      <w:r w:rsidR="0003704A">
        <w:rPr>
          <w:rFonts w:asciiTheme="majorBidi" w:hAnsiTheme="majorBidi" w:cstheme="majorBidi"/>
          <w:color w:val="000000"/>
          <w:shd w:val="clear" w:color="auto" w:fill="FFFFFF"/>
        </w:rPr>
        <w:t>The symptoms start with flu-like symptoms and end with spotted rash and central nervous system and renal damage</w:t>
      </w:r>
      <w:r w:rsidR="00CC2988">
        <w:rPr>
          <w:rFonts w:asciiTheme="majorBidi" w:hAnsiTheme="majorBidi" w:cstheme="majorBidi"/>
          <w:color w:val="000000"/>
          <w:shd w:val="clear" w:color="auto" w:fill="FFFFFF"/>
        </w:rPr>
        <w:t xml:space="preserve">; incubation period 3-12 days </w:t>
      </w:r>
      <w:r w:rsidR="00DE4BEE">
        <w:rPr>
          <w:rFonts w:asciiTheme="majorBidi" w:hAnsiTheme="majorBidi" w:cstheme="majorBidi"/>
          <w:color w:val="000000"/>
          <w:shd w:val="clear" w:color="auto" w:fill="FFFFFF"/>
        </w:rPr>
        <w:t xml:space="preserve">and it considers a rapidly lethal if it was not treated; moreover, </w:t>
      </w:r>
      <w:r w:rsidR="00CC2988">
        <w:rPr>
          <w:rFonts w:asciiTheme="majorBidi" w:hAnsiTheme="majorBidi" w:cstheme="majorBidi"/>
          <w:color w:val="000000"/>
          <w:shd w:val="clear" w:color="auto" w:fill="FFFFFF"/>
        </w:rPr>
        <w:t xml:space="preserve">the laboratory findings include </w:t>
      </w:r>
      <w:r w:rsidR="00CC2988" w:rsidRPr="00CC2988">
        <w:rPr>
          <w:rFonts w:asciiTheme="majorBidi" w:hAnsiTheme="majorBidi" w:cstheme="majorBidi"/>
        </w:rPr>
        <w:t>thrombocytopenia, elevated hepatic transaminases, and Hyponatremia</w:t>
      </w:r>
      <w:r w:rsidR="00CC2988">
        <w:rPr>
          <w:rFonts w:ascii="ITCFranklinGothicStd" w:hAnsi="ITCFranklinGothicStd"/>
          <w:sz w:val="20"/>
          <w:szCs w:val="20"/>
        </w:rPr>
        <w:t xml:space="preserve"> </w:t>
      </w:r>
      <w:r w:rsidR="00CC2988" w:rsidRPr="0003704A">
        <w:rPr>
          <w:rFonts w:asciiTheme="majorBidi" w:hAnsiTheme="majorBidi" w:cstheme="majorBidi"/>
        </w:rPr>
        <w:t>(201</w:t>
      </w:r>
      <w:r w:rsidR="00CC2988">
        <w:rPr>
          <w:rFonts w:asciiTheme="majorBidi" w:hAnsiTheme="majorBidi" w:cstheme="majorBidi"/>
        </w:rPr>
        <w:t>8</w:t>
      </w:r>
      <w:r w:rsidR="00CC2988" w:rsidRPr="0003704A">
        <w:rPr>
          <w:rFonts w:asciiTheme="majorBidi" w:hAnsiTheme="majorBidi" w:cstheme="majorBidi"/>
        </w:rPr>
        <w:t>, CDC).</w:t>
      </w:r>
    </w:p>
    <w:p w14:paraId="090683D2" w14:textId="1D7FFAE7" w:rsidR="002C4B35" w:rsidRPr="0003704A" w:rsidRDefault="002C4B35" w:rsidP="0034364A">
      <w:pPr>
        <w:rPr>
          <w:rFonts w:asciiTheme="majorBidi" w:hAnsiTheme="majorBidi" w:cstheme="majorBidi"/>
          <w:b/>
          <w:bCs/>
        </w:rPr>
      </w:pPr>
      <w:r w:rsidRPr="0003704A">
        <w:rPr>
          <w:rFonts w:asciiTheme="majorBidi" w:hAnsiTheme="majorBidi" w:cstheme="majorBidi"/>
          <w:b/>
          <w:bCs/>
        </w:rPr>
        <w:t>Geographical distribution:</w:t>
      </w:r>
    </w:p>
    <w:p w14:paraId="1FC9230B" w14:textId="219F4003" w:rsidR="009624C3" w:rsidRPr="009624C3" w:rsidRDefault="009624C3" w:rsidP="009624C3">
      <w:pPr>
        <w:pStyle w:val="NormalWeb"/>
        <w:rPr>
          <w:rFonts w:asciiTheme="majorBidi" w:hAnsiTheme="majorBidi" w:cstheme="majorBidi"/>
        </w:rPr>
      </w:pPr>
      <w:r w:rsidRPr="009624C3">
        <w:rPr>
          <w:rFonts w:asciiTheme="majorBidi" w:hAnsiTheme="majorBidi" w:cstheme="majorBidi"/>
        </w:rPr>
        <w:t>According to the annual report of the CDC 2016 mentioned that 63% of the cases were reported in the states Arkansas, Missouri, North Carolina, Oklahoma, and Tennessee</w:t>
      </w:r>
      <w:r>
        <w:rPr>
          <w:rFonts w:asciiTheme="majorBidi" w:hAnsiTheme="majorBidi" w:cstheme="majorBidi"/>
        </w:rPr>
        <w:t xml:space="preserve"> </w:t>
      </w:r>
    </w:p>
    <w:p w14:paraId="114BA184" w14:textId="356356D5" w:rsidR="00CC2988" w:rsidRPr="009624C3" w:rsidRDefault="00CC2988" w:rsidP="003507D1">
      <w:pPr>
        <w:rPr>
          <w:rFonts w:asciiTheme="majorBidi" w:hAnsiTheme="majorBidi" w:cstheme="majorBidi"/>
        </w:rPr>
      </w:pPr>
    </w:p>
    <w:p w14:paraId="0D0B86BD" w14:textId="0400A11D" w:rsidR="006B5F02" w:rsidRDefault="0034364A" w:rsidP="00A45B19">
      <w:pPr>
        <w:rPr>
          <w:rFonts w:asciiTheme="majorBidi" w:hAnsiTheme="majorBidi" w:cstheme="majorBidi"/>
          <w:b/>
          <w:bCs/>
        </w:rPr>
      </w:pPr>
      <w:r w:rsidRPr="0003704A">
        <w:rPr>
          <w:rFonts w:asciiTheme="majorBidi" w:hAnsiTheme="majorBidi" w:cstheme="majorBidi"/>
          <w:b/>
          <w:bCs/>
        </w:rPr>
        <w:t>Risk factors:</w:t>
      </w:r>
    </w:p>
    <w:p w14:paraId="27319886" w14:textId="11451ACA" w:rsidR="00A45B19" w:rsidRDefault="00A45B19" w:rsidP="00A45B19">
      <w:pPr>
        <w:rPr>
          <w:rFonts w:asciiTheme="majorBidi" w:hAnsiTheme="majorBidi" w:cstheme="majorBidi"/>
          <w:b/>
          <w:bCs/>
        </w:rPr>
      </w:pPr>
      <w:r>
        <w:rPr>
          <w:rFonts w:asciiTheme="majorBidi" w:hAnsiTheme="majorBidi" w:cstheme="majorBidi"/>
          <w:b/>
          <w:bCs/>
        </w:rPr>
        <w:t xml:space="preserve">Outdoor </w:t>
      </w:r>
      <w:r w:rsidR="002E2DD7">
        <w:rPr>
          <w:rFonts w:asciiTheme="majorBidi" w:hAnsiTheme="majorBidi" w:cstheme="majorBidi"/>
          <w:b/>
          <w:bCs/>
        </w:rPr>
        <w:t>activities</w:t>
      </w:r>
      <w:r>
        <w:rPr>
          <w:rFonts w:asciiTheme="majorBidi" w:hAnsiTheme="majorBidi" w:cstheme="majorBidi"/>
          <w:b/>
          <w:bCs/>
        </w:rPr>
        <w:t xml:space="preserve"> </w:t>
      </w:r>
    </w:p>
    <w:p w14:paraId="17AC3B1E" w14:textId="5677CF0F" w:rsidR="00A45B19" w:rsidRDefault="00A45B19" w:rsidP="00A45B19">
      <w:pPr>
        <w:rPr>
          <w:rFonts w:asciiTheme="majorBidi" w:hAnsiTheme="majorBidi" w:cstheme="majorBidi"/>
          <w:b/>
          <w:bCs/>
        </w:rPr>
      </w:pPr>
      <w:proofErr w:type="spellStart"/>
      <w:r>
        <w:rPr>
          <w:rFonts w:asciiTheme="majorBidi" w:hAnsiTheme="majorBidi" w:cstheme="majorBidi"/>
          <w:b/>
          <w:bCs/>
        </w:rPr>
        <w:t>O</w:t>
      </w:r>
      <w:r w:rsidR="002E2DD7">
        <w:rPr>
          <w:rFonts w:asciiTheme="majorBidi" w:hAnsiTheme="majorBidi" w:cstheme="majorBidi"/>
          <w:b/>
          <w:bCs/>
        </w:rPr>
        <w:t>cu</w:t>
      </w:r>
      <w:r>
        <w:rPr>
          <w:rFonts w:asciiTheme="majorBidi" w:hAnsiTheme="majorBidi" w:cstheme="majorBidi"/>
          <w:b/>
          <w:bCs/>
        </w:rPr>
        <w:t>pation</w:t>
      </w:r>
      <w:proofErr w:type="spellEnd"/>
      <w:r>
        <w:rPr>
          <w:rFonts w:asciiTheme="majorBidi" w:hAnsiTheme="majorBidi" w:cstheme="majorBidi"/>
          <w:b/>
          <w:bCs/>
        </w:rPr>
        <w:t xml:space="preserve"> </w:t>
      </w:r>
    </w:p>
    <w:p w14:paraId="466E740D" w14:textId="5CCA97C6" w:rsidR="00A45B19" w:rsidRDefault="00A45B19" w:rsidP="00A45B19">
      <w:pPr>
        <w:rPr>
          <w:rFonts w:asciiTheme="majorBidi" w:hAnsiTheme="majorBidi" w:cstheme="majorBidi"/>
          <w:b/>
          <w:bCs/>
        </w:rPr>
      </w:pPr>
      <w:r>
        <w:rPr>
          <w:rFonts w:asciiTheme="majorBidi" w:hAnsiTheme="majorBidi" w:cstheme="majorBidi"/>
          <w:b/>
          <w:bCs/>
        </w:rPr>
        <w:t xml:space="preserve">Coinfection </w:t>
      </w:r>
    </w:p>
    <w:p w14:paraId="4AAF5D36" w14:textId="4497CE9D" w:rsidR="00A45B19" w:rsidRPr="0003704A" w:rsidRDefault="00A45B19" w:rsidP="003507D1">
      <w:pPr>
        <w:rPr>
          <w:rFonts w:asciiTheme="majorBidi" w:hAnsiTheme="majorBidi" w:cstheme="majorBidi"/>
          <w:b/>
          <w:bCs/>
        </w:rPr>
      </w:pPr>
      <w:r>
        <w:rPr>
          <w:rFonts w:asciiTheme="majorBidi" w:hAnsiTheme="majorBidi" w:cstheme="majorBidi"/>
          <w:b/>
          <w:bCs/>
        </w:rPr>
        <w:t xml:space="preserve"> </w:t>
      </w:r>
    </w:p>
    <w:p w14:paraId="3AAB7FDC" w14:textId="5C5391C1" w:rsidR="003507D1" w:rsidRPr="0003704A" w:rsidRDefault="003507D1" w:rsidP="003507D1">
      <w:pPr>
        <w:rPr>
          <w:rFonts w:asciiTheme="majorBidi" w:hAnsiTheme="majorBidi" w:cstheme="majorBidi"/>
          <w:b/>
          <w:bCs/>
        </w:rPr>
      </w:pPr>
      <w:r w:rsidRPr="0003704A">
        <w:rPr>
          <w:rFonts w:asciiTheme="majorBidi" w:hAnsiTheme="majorBidi" w:cstheme="majorBidi"/>
          <w:b/>
          <w:bCs/>
        </w:rPr>
        <w:t>Reference:</w:t>
      </w:r>
    </w:p>
    <w:p w14:paraId="5E82F4CA" w14:textId="77777777" w:rsidR="00F77730" w:rsidRPr="0003704A" w:rsidRDefault="00F77730" w:rsidP="003507D1">
      <w:pPr>
        <w:rPr>
          <w:rFonts w:asciiTheme="majorBidi" w:hAnsiTheme="majorBidi" w:cstheme="majorBidi"/>
        </w:rPr>
      </w:pPr>
    </w:p>
    <w:p w14:paraId="52E953AD" w14:textId="0725A734" w:rsidR="00F77730" w:rsidRPr="0003704A" w:rsidRDefault="00F77730" w:rsidP="00F77730">
      <w:pPr>
        <w:ind w:left="720" w:hanging="720"/>
        <w:rPr>
          <w:rFonts w:asciiTheme="majorBidi" w:hAnsiTheme="majorBidi" w:cstheme="majorBidi"/>
          <w:color w:val="000000"/>
          <w:shd w:val="clear" w:color="auto" w:fill="FFFFFF"/>
        </w:rPr>
      </w:pPr>
      <w:proofErr w:type="spellStart"/>
      <w:r w:rsidRPr="0003704A">
        <w:rPr>
          <w:rFonts w:asciiTheme="majorBidi" w:hAnsiTheme="majorBidi" w:cstheme="majorBidi"/>
          <w:color w:val="000000"/>
          <w:shd w:val="clear" w:color="auto" w:fill="FFFFFF"/>
        </w:rPr>
        <w:t>Demma</w:t>
      </w:r>
      <w:proofErr w:type="spellEnd"/>
      <w:r w:rsidRPr="0003704A">
        <w:rPr>
          <w:rFonts w:asciiTheme="majorBidi" w:hAnsiTheme="majorBidi" w:cstheme="majorBidi"/>
          <w:color w:val="000000"/>
          <w:shd w:val="clear" w:color="auto" w:fill="FFFFFF"/>
        </w:rPr>
        <w:t xml:space="preserve">, L., Traeger, M., Nicholson, W., Paddock, C., </w:t>
      </w:r>
      <w:proofErr w:type="spellStart"/>
      <w:r w:rsidRPr="0003704A">
        <w:rPr>
          <w:rFonts w:asciiTheme="majorBidi" w:hAnsiTheme="majorBidi" w:cstheme="majorBidi"/>
          <w:color w:val="000000"/>
          <w:shd w:val="clear" w:color="auto" w:fill="FFFFFF"/>
        </w:rPr>
        <w:t>Blau</w:t>
      </w:r>
      <w:proofErr w:type="spellEnd"/>
      <w:r w:rsidRPr="0003704A">
        <w:rPr>
          <w:rFonts w:asciiTheme="majorBidi" w:hAnsiTheme="majorBidi" w:cstheme="majorBidi"/>
          <w:color w:val="000000"/>
          <w:shd w:val="clear" w:color="auto" w:fill="FFFFFF"/>
        </w:rPr>
        <w:t xml:space="preserve">, D., &amp; </w:t>
      </w:r>
      <w:proofErr w:type="spellStart"/>
      <w:r w:rsidRPr="0003704A">
        <w:rPr>
          <w:rFonts w:asciiTheme="majorBidi" w:hAnsiTheme="majorBidi" w:cstheme="majorBidi"/>
          <w:color w:val="000000"/>
          <w:shd w:val="clear" w:color="auto" w:fill="FFFFFF"/>
        </w:rPr>
        <w:t>Eremeeva</w:t>
      </w:r>
      <w:proofErr w:type="spellEnd"/>
      <w:r w:rsidRPr="0003704A">
        <w:rPr>
          <w:rFonts w:asciiTheme="majorBidi" w:hAnsiTheme="majorBidi" w:cstheme="majorBidi"/>
          <w:color w:val="000000"/>
          <w:shd w:val="clear" w:color="auto" w:fill="FFFFFF"/>
        </w:rPr>
        <w:t>, M. et al. (2005). Rocky Mountain Spotted Fever from an Unexpected Tick Vector in Arizona.</w:t>
      </w:r>
      <w:r w:rsidRPr="0003704A">
        <w:rPr>
          <w:rStyle w:val="apple-converted-space"/>
          <w:rFonts w:asciiTheme="majorBidi" w:hAnsiTheme="majorBidi" w:cstheme="majorBidi"/>
          <w:color w:val="000000"/>
          <w:shd w:val="clear" w:color="auto" w:fill="FFFFFF"/>
        </w:rPr>
        <w:t> </w:t>
      </w:r>
      <w:r w:rsidRPr="0003704A">
        <w:rPr>
          <w:rFonts w:asciiTheme="majorBidi" w:hAnsiTheme="majorBidi" w:cstheme="majorBidi"/>
          <w:i/>
          <w:iCs/>
          <w:color w:val="000000"/>
        </w:rPr>
        <w:t xml:space="preserve">New England Journal </w:t>
      </w:r>
      <w:r w:rsidR="006B5F02" w:rsidRPr="0003704A">
        <w:rPr>
          <w:rFonts w:asciiTheme="majorBidi" w:hAnsiTheme="majorBidi" w:cstheme="majorBidi"/>
          <w:i/>
          <w:iCs/>
          <w:color w:val="000000"/>
        </w:rPr>
        <w:t>o</w:t>
      </w:r>
      <w:r w:rsidRPr="0003704A">
        <w:rPr>
          <w:rFonts w:asciiTheme="majorBidi" w:hAnsiTheme="majorBidi" w:cstheme="majorBidi"/>
          <w:i/>
          <w:iCs/>
          <w:color w:val="000000"/>
        </w:rPr>
        <w:t>f Medicine</w:t>
      </w:r>
      <w:r w:rsidRPr="0003704A">
        <w:rPr>
          <w:rFonts w:asciiTheme="majorBidi" w:hAnsiTheme="majorBidi" w:cstheme="majorBidi"/>
          <w:color w:val="000000"/>
          <w:shd w:val="clear" w:color="auto" w:fill="FFFFFF"/>
        </w:rPr>
        <w:t>,</w:t>
      </w:r>
      <w:r w:rsidRPr="0003704A">
        <w:rPr>
          <w:rStyle w:val="apple-converted-space"/>
          <w:rFonts w:asciiTheme="majorBidi" w:hAnsiTheme="majorBidi" w:cstheme="majorBidi"/>
          <w:color w:val="000000"/>
          <w:shd w:val="clear" w:color="auto" w:fill="FFFFFF"/>
        </w:rPr>
        <w:t> </w:t>
      </w:r>
      <w:r w:rsidRPr="0003704A">
        <w:rPr>
          <w:rFonts w:asciiTheme="majorBidi" w:hAnsiTheme="majorBidi" w:cstheme="majorBidi"/>
          <w:i/>
          <w:iCs/>
          <w:color w:val="000000"/>
        </w:rPr>
        <w:t>353</w:t>
      </w:r>
      <w:r w:rsidRPr="0003704A">
        <w:rPr>
          <w:rFonts w:asciiTheme="majorBidi" w:hAnsiTheme="majorBidi" w:cstheme="majorBidi"/>
          <w:color w:val="000000"/>
          <w:shd w:val="clear" w:color="auto" w:fill="FFFFFF"/>
        </w:rPr>
        <w:t xml:space="preserve">(6), 587-594. </w:t>
      </w:r>
      <w:proofErr w:type="spellStart"/>
      <w:r w:rsidRPr="0003704A">
        <w:rPr>
          <w:rFonts w:asciiTheme="majorBidi" w:hAnsiTheme="majorBidi" w:cstheme="majorBidi"/>
          <w:color w:val="000000"/>
          <w:shd w:val="clear" w:color="auto" w:fill="FFFFFF"/>
        </w:rPr>
        <w:t>doi</w:t>
      </w:r>
      <w:proofErr w:type="spellEnd"/>
      <w:r w:rsidRPr="0003704A">
        <w:rPr>
          <w:rFonts w:asciiTheme="majorBidi" w:hAnsiTheme="majorBidi" w:cstheme="majorBidi"/>
          <w:color w:val="000000"/>
          <w:shd w:val="clear" w:color="auto" w:fill="FFFFFF"/>
        </w:rPr>
        <w:t>: 10.1056/nejmoa050043</w:t>
      </w:r>
    </w:p>
    <w:p w14:paraId="40464818" w14:textId="489696AC" w:rsidR="006B5F02" w:rsidRDefault="006B5F02" w:rsidP="006B5F02">
      <w:pPr>
        <w:ind w:left="720" w:hanging="720"/>
        <w:rPr>
          <w:rFonts w:asciiTheme="majorBidi" w:hAnsiTheme="majorBidi" w:cstheme="majorBidi"/>
          <w:color w:val="000000"/>
          <w:shd w:val="clear" w:color="auto" w:fill="FFFFFF"/>
        </w:rPr>
      </w:pPr>
      <w:r w:rsidRPr="0003704A">
        <w:rPr>
          <w:rFonts w:asciiTheme="majorBidi" w:hAnsiTheme="majorBidi" w:cstheme="majorBidi"/>
          <w:color w:val="000000"/>
          <w:shd w:val="clear" w:color="auto" w:fill="FFFFFF"/>
        </w:rPr>
        <w:t xml:space="preserve">McClain, M., &amp; Sexton, D. (2019). Surveillance for Spotted Fever Group </w:t>
      </w:r>
      <w:proofErr w:type="spellStart"/>
      <w:r w:rsidRPr="0003704A">
        <w:rPr>
          <w:rFonts w:asciiTheme="majorBidi" w:hAnsiTheme="majorBidi" w:cstheme="majorBidi"/>
          <w:color w:val="000000"/>
          <w:shd w:val="clear" w:color="auto" w:fill="FFFFFF"/>
        </w:rPr>
        <w:t>Rickettsial</w:t>
      </w:r>
      <w:proofErr w:type="spellEnd"/>
      <w:r w:rsidRPr="0003704A">
        <w:rPr>
          <w:rFonts w:asciiTheme="majorBidi" w:hAnsiTheme="majorBidi" w:cstheme="majorBidi"/>
          <w:color w:val="000000"/>
          <w:shd w:val="clear" w:color="auto" w:fill="FFFFFF"/>
        </w:rPr>
        <w:t xml:space="preserve"> Infections: Problems, Pitfalls, and Potential Solutions.</w:t>
      </w:r>
      <w:r w:rsidRPr="0003704A">
        <w:rPr>
          <w:rStyle w:val="apple-converted-space"/>
          <w:rFonts w:asciiTheme="majorBidi" w:hAnsiTheme="majorBidi" w:cstheme="majorBidi"/>
          <w:color w:val="000000"/>
          <w:shd w:val="clear" w:color="auto" w:fill="FFFFFF"/>
        </w:rPr>
        <w:t> </w:t>
      </w:r>
      <w:r w:rsidRPr="0003704A">
        <w:rPr>
          <w:rFonts w:asciiTheme="majorBidi" w:hAnsiTheme="majorBidi" w:cstheme="majorBidi"/>
          <w:i/>
          <w:iCs/>
          <w:color w:val="000000"/>
        </w:rPr>
        <w:t>The Journal of Infectious Diseases</w:t>
      </w:r>
      <w:r w:rsidRPr="0003704A">
        <w:rPr>
          <w:rFonts w:asciiTheme="majorBidi" w:hAnsiTheme="majorBidi" w:cstheme="majorBidi"/>
          <w:color w:val="000000"/>
          <w:shd w:val="clear" w:color="auto" w:fill="FFFFFF"/>
        </w:rPr>
        <w:t xml:space="preserve">. </w:t>
      </w:r>
      <w:proofErr w:type="spellStart"/>
      <w:r w:rsidRPr="0003704A">
        <w:rPr>
          <w:rFonts w:asciiTheme="majorBidi" w:hAnsiTheme="majorBidi" w:cstheme="majorBidi"/>
          <w:color w:val="000000"/>
          <w:shd w:val="clear" w:color="auto" w:fill="FFFFFF"/>
        </w:rPr>
        <w:t>doi</w:t>
      </w:r>
      <w:proofErr w:type="spellEnd"/>
      <w:r w:rsidRPr="0003704A">
        <w:rPr>
          <w:rFonts w:asciiTheme="majorBidi" w:hAnsiTheme="majorBidi" w:cstheme="majorBidi"/>
          <w:color w:val="000000"/>
          <w:shd w:val="clear" w:color="auto" w:fill="FFFFFF"/>
        </w:rPr>
        <w:t>: 10.1093/</w:t>
      </w:r>
      <w:proofErr w:type="spellStart"/>
      <w:r w:rsidRPr="0003704A">
        <w:rPr>
          <w:rFonts w:asciiTheme="majorBidi" w:hAnsiTheme="majorBidi" w:cstheme="majorBidi"/>
          <w:color w:val="000000"/>
          <w:shd w:val="clear" w:color="auto" w:fill="FFFFFF"/>
        </w:rPr>
        <w:t>infdis</w:t>
      </w:r>
      <w:proofErr w:type="spellEnd"/>
      <w:r w:rsidRPr="0003704A">
        <w:rPr>
          <w:rFonts w:asciiTheme="majorBidi" w:hAnsiTheme="majorBidi" w:cstheme="majorBidi"/>
          <w:color w:val="000000"/>
          <w:shd w:val="clear" w:color="auto" w:fill="FFFFFF"/>
        </w:rPr>
        <w:t>/jiz317</w:t>
      </w:r>
    </w:p>
    <w:p w14:paraId="471ABC00" w14:textId="77777777" w:rsidR="0003704A" w:rsidRPr="0003704A" w:rsidRDefault="0003704A" w:rsidP="0003704A">
      <w:pPr>
        <w:ind w:left="720" w:hanging="720"/>
        <w:rPr>
          <w:rFonts w:asciiTheme="majorBidi" w:hAnsiTheme="majorBidi" w:cstheme="majorBidi"/>
        </w:rPr>
      </w:pPr>
      <w:r w:rsidRPr="0003704A">
        <w:rPr>
          <w:rFonts w:asciiTheme="majorBidi" w:hAnsiTheme="majorBidi" w:cstheme="majorBidi"/>
        </w:rPr>
        <w:t xml:space="preserve">Centers for Disease Control and Prevention. Tick-borne disease of the United States a reference manual for healthcare providers Fifth Edition, 2018. Retrieved from </w:t>
      </w:r>
      <w:hyperlink r:id="rId20" w:history="1">
        <w:r w:rsidRPr="0003704A">
          <w:rPr>
            <w:rStyle w:val="Hyperlink"/>
            <w:rFonts w:asciiTheme="majorBidi" w:hAnsiTheme="majorBidi" w:cstheme="majorBidi"/>
            <w:shd w:val="clear" w:color="auto" w:fill="FFFFFF"/>
          </w:rPr>
          <w:t>https://www.cdc.gov/ticks/tickbornediseases/TickborneDiseases-P.pdf</w:t>
        </w:r>
      </w:hyperlink>
      <w:r w:rsidRPr="0003704A">
        <w:rPr>
          <w:rFonts w:asciiTheme="majorBidi" w:hAnsiTheme="majorBidi" w:cstheme="majorBidi"/>
        </w:rPr>
        <w:t xml:space="preserve"> </w:t>
      </w:r>
    </w:p>
    <w:p w14:paraId="541F12A2" w14:textId="77777777" w:rsidR="0003704A" w:rsidRPr="0003704A" w:rsidRDefault="0003704A" w:rsidP="006B5F02">
      <w:pPr>
        <w:ind w:left="720" w:hanging="720"/>
        <w:rPr>
          <w:rFonts w:asciiTheme="majorBidi" w:hAnsiTheme="majorBidi" w:cstheme="majorBidi"/>
        </w:rPr>
      </w:pPr>
    </w:p>
    <w:p w14:paraId="32313D58" w14:textId="12E46531" w:rsidR="003507D1" w:rsidRDefault="003507D1" w:rsidP="00914306">
      <w:pPr>
        <w:rPr>
          <w:rFonts w:asciiTheme="majorBidi" w:hAnsiTheme="majorBidi" w:cstheme="majorBidi"/>
        </w:rPr>
      </w:pPr>
    </w:p>
    <w:p w14:paraId="5F0ABE13" w14:textId="77777777" w:rsidR="00121ACC" w:rsidRPr="00914306" w:rsidRDefault="00121ACC" w:rsidP="00914306">
      <w:pPr>
        <w:rPr>
          <w:rFonts w:asciiTheme="majorBidi" w:hAnsiTheme="majorBidi" w:cstheme="majorBidi"/>
        </w:rPr>
      </w:pPr>
    </w:p>
    <w:p w14:paraId="5691067E" w14:textId="14B2F30E" w:rsidR="00F75E00" w:rsidRDefault="00F75E00" w:rsidP="005532F8">
      <w:pPr>
        <w:rPr>
          <w:rFonts w:asciiTheme="majorBidi" w:hAnsiTheme="majorBidi" w:cstheme="majorBidi"/>
          <w:b/>
          <w:bCs/>
        </w:rPr>
      </w:pPr>
    </w:p>
    <w:p w14:paraId="6214096E" w14:textId="77777777" w:rsidR="002E2DD7" w:rsidRPr="00F75E00" w:rsidRDefault="002E2DD7" w:rsidP="002E2DD7">
      <w:pPr>
        <w:rPr>
          <w:rFonts w:asciiTheme="majorBidi" w:hAnsiTheme="majorBidi" w:cstheme="majorBidi"/>
          <w:b/>
          <w:bCs/>
        </w:rPr>
      </w:pPr>
    </w:p>
    <w:p w14:paraId="145D5DBD" w14:textId="77777777" w:rsidR="00F75E00" w:rsidRDefault="00F75E00" w:rsidP="00F75E00">
      <w:pPr>
        <w:ind w:left="1080"/>
        <w:rPr>
          <w:rFonts w:asciiTheme="majorBidi" w:hAnsiTheme="majorBidi" w:cstheme="majorBidi"/>
          <w:b/>
          <w:bCs/>
        </w:rPr>
      </w:pPr>
    </w:p>
    <w:p w14:paraId="3A4F0C61" w14:textId="059AB5A4" w:rsidR="00F75E00" w:rsidRDefault="00F75E00" w:rsidP="00F75E00">
      <w:pPr>
        <w:ind w:left="1080"/>
        <w:rPr>
          <w:rFonts w:asciiTheme="majorBidi" w:hAnsiTheme="majorBidi" w:cstheme="majorBidi"/>
          <w:b/>
          <w:bCs/>
        </w:rPr>
      </w:pPr>
    </w:p>
    <w:p w14:paraId="1B37043C" w14:textId="77777777" w:rsidR="00F75E00" w:rsidRPr="00F75E00" w:rsidRDefault="00F75E00" w:rsidP="00F75E00">
      <w:pPr>
        <w:ind w:left="1080"/>
        <w:rPr>
          <w:rFonts w:asciiTheme="majorBidi" w:hAnsiTheme="majorBidi" w:cstheme="majorBidi"/>
          <w:b/>
          <w:bCs/>
        </w:rPr>
      </w:pPr>
    </w:p>
    <w:p w14:paraId="1C81028B" w14:textId="77777777" w:rsidR="00F75E00" w:rsidRPr="00F75E00" w:rsidRDefault="00F75E00" w:rsidP="00F75E00">
      <w:pPr>
        <w:pStyle w:val="NormalWeb"/>
        <w:ind w:left="1080"/>
      </w:pPr>
    </w:p>
    <w:p w14:paraId="4B9BDA04" w14:textId="77777777" w:rsidR="00F75E00" w:rsidRPr="00816275" w:rsidRDefault="00F75E00" w:rsidP="00F75E00">
      <w:pPr>
        <w:pStyle w:val="NormalWeb"/>
        <w:ind w:left="1440"/>
      </w:pPr>
    </w:p>
    <w:p w14:paraId="3EF538FB" w14:textId="30731EC4" w:rsidR="00F75E00" w:rsidRPr="00F75E00" w:rsidRDefault="00F75E00" w:rsidP="00F75E00">
      <w:pPr>
        <w:pStyle w:val="ListParagraph"/>
        <w:rPr>
          <w:rFonts w:asciiTheme="majorBidi" w:hAnsiTheme="majorBidi" w:cstheme="majorBidi"/>
          <w:b/>
          <w:bCs/>
        </w:rPr>
      </w:pPr>
    </w:p>
    <w:sectPr w:rsidR="00F75E00" w:rsidRPr="00F75E00" w:rsidSect="00255A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NewRomanPSMT">
    <w:altName w:val="Times New Roman"/>
    <w:panose1 w:val="020B0604020202020204"/>
    <w:charset w:val="00"/>
    <w:family w:val="roman"/>
    <w:notTrueType/>
    <w:pitch w:val="default"/>
  </w:font>
  <w:font w:name="ITCFranklinGothicStd">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C702E8"/>
    <w:multiLevelType w:val="hybridMultilevel"/>
    <w:tmpl w:val="5F98E810"/>
    <w:lvl w:ilvl="0" w:tplc="EA6CC7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98B45AC"/>
    <w:multiLevelType w:val="hybridMultilevel"/>
    <w:tmpl w:val="42089394"/>
    <w:lvl w:ilvl="0" w:tplc="72E089A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A2E46CA"/>
    <w:multiLevelType w:val="hybridMultilevel"/>
    <w:tmpl w:val="54A478BC"/>
    <w:lvl w:ilvl="0" w:tplc="72E089A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A9B12FB"/>
    <w:multiLevelType w:val="hybridMultilevel"/>
    <w:tmpl w:val="EEDE55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1A6012"/>
    <w:multiLevelType w:val="hybridMultilevel"/>
    <w:tmpl w:val="2116C5E6"/>
    <w:lvl w:ilvl="0" w:tplc="04090001">
      <w:start w:val="1"/>
      <w:numFmt w:val="bullet"/>
      <w:lvlText w:val=""/>
      <w:lvlJc w:val="left"/>
      <w:pPr>
        <w:ind w:left="2887" w:hanging="360"/>
      </w:pPr>
      <w:rPr>
        <w:rFonts w:ascii="Symbol" w:hAnsi="Symbol" w:hint="default"/>
      </w:rPr>
    </w:lvl>
    <w:lvl w:ilvl="1" w:tplc="04090003" w:tentative="1">
      <w:start w:val="1"/>
      <w:numFmt w:val="bullet"/>
      <w:lvlText w:val="o"/>
      <w:lvlJc w:val="left"/>
      <w:pPr>
        <w:ind w:left="3607" w:hanging="360"/>
      </w:pPr>
      <w:rPr>
        <w:rFonts w:ascii="Courier New" w:hAnsi="Courier New" w:cs="Courier New" w:hint="default"/>
      </w:rPr>
    </w:lvl>
    <w:lvl w:ilvl="2" w:tplc="04090005" w:tentative="1">
      <w:start w:val="1"/>
      <w:numFmt w:val="bullet"/>
      <w:lvlText w:val=""/>
      <w:lvlJc w:val="left"/>
      <w:pPr>
        <w:ind w:left="4327" w:hanging="360"/>
      </w:pPr>
      <w:rPr>
        <w:rFonts w:ascii="Wingdings" w:hAnsi="Wingdings" w:hint="default"/>
      </w:rPr>
    </w:lvl>
    <w:lvl w:ilvl="3" w:tplc="04090001" w:tentative="1">
      <w:start w:val="1"/>
      <w:numFmt w:val="bullet"/>
      <w:lvlText w:val=""/>
      <w:lvlJc w:val="left"/>
      <w:pPr>
        <w:ind w:left="5047" w:hanging="360"/>
      </w:pPr>
      <w:rPr>
        <w:rFonts w:ascii="Symbol" w:hAnsi="Symbol" w:hint="default"/>
      </w:rPr>
    </w:lvl>
    <w:lvl w:ilvl="4" w:tplc="04090003" w:tentative="1">
      <w:start w:val="1"/>
      <w:numFmt w:val="bullet"/>
      <w:lvlText w:val="o"/>
      <w:lvlJc w:val="left"/>
      <w:pPr>
        <w:ind w:left="5767" w:hanging="360"/>
      </w:pPr>
      <w:rPr>
        <w:rFonts w:ascii="Courier New" w:hAnsi="Courier New" w:cs="Courier New" w:hint="default"/>
      </w:rPr>
    </w:lvl>
    <w:lvl w:ilvl="5" w:tplc="04090005" w:tentative="1">
      <w:start w:val="1"/>
      <w:numFmt w:val="bullet"/>
      <w:lvlText w:val=""/>
      <w:lvlJc w:val="left"/>
      <w:pPr>
        <w:ind w:left="6487" w:hanging="360"/>
      </w:pPr>
      <w:rPr>
        <w:rFonts w:ascii="Wingdings" w:hAnsi="Wingdings" w:hint="default"/>
      </w:rPr>
    </w:lvl>
    <w:lvl w:ilvl="6" w:tplc="04090001" w:tentative="1">
      <w:start w:val="1"/>
      <w:numFmt w:val="bullet"/>
      <w:lvlText w:val=""/>
      <w:lvlJc w:val="left"/>
      <w:pPr>
        <w:ind w:left="7207" w:hanging="360"/>
      </w:pPr>
      <w:rPr>
        <w:rFonts w:ascii="Symbol" w:hAnsi="Symbol" w:hint="default"/>
      </w:rPr>
    </w:lvl>
    <w:lvl w:ilvl="7" w:tplc="04090003" w:tentative="1">
      <w:start w:val="1"/>
      <w:numFmt w:val="bullet"/>
      <w:lvlText w:val="o"/>
      <w:lvlJc w:val="left"/>
      <w:pPr>
        <w:ind w:left="7927" w:hanging="360"/>
      </w:pPr>
      <w:rPr>
        <w:rFonts w:ascii="Courier New" w:hAnsi="Courier New" w:cs="Courier New" w:hint="default"/>
      </w:rPr>
    </w:lvl>
    <w:lvl w:ilvl="8" w:tplc="04090005" w:tentative="1">
      <w:start w:val="1"/>
      <w:numFmt w:val="bullet"/>
      <w:lvlText w:val=""/>
      <w:lvlJc w:val="left"/>
      <w:pPr>
        <w:ind w:left="8647" w:hanging="360"/>
      </w:pPr>
      <w:rPr>
        <w:rFonts w:ascii="Wingdings" w:hAnsi="Wingdings" w:hint="default"/>
      </w:rPr>
    </w:lvl>
  </w:abstractNum>
  <w:abstractNum w:abstractNumId="5" w15:restartNumberingAfterBreak="0">
    <w:nsid w:val="218B7C9A"/>
    <w:multiLevelType w:val="hybridMultilevel"/>
    <w:tmpl w:val="42982842"/>
    <w:lvl w:ilvl="0" w:tplc="7658803E">
      <w:start w:val="1"/>
      <w:numFmt w:val="decimal"/>
      <w:lvlText w:val="%1-"/>
      <w:lvlJc w:val="left"/>
      <w:pPr>
        <w:ind w:left="720" w:hanging="360"/>
      </w:pPr>
      <w:rPr>
        <w:rFonts w:ascii="Times New Roman" w:hAnsi="Times New Roman" w:cs="Times New Roman"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AA73B8"/>
    <w:multiLevelType w:val="hybridMultilevel"/>
    <w:tmpl w:val="554806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F8842CE"/>
    <w:multiLevelType w:val="hybridMultilevel"/>
    <w:tmpl w:val="4120E356"/>
    <w:lvl w:ilvl="0" w:tplc="0409000F">
      <w:start w:val="1"/>
      <w:numFmt w:val="decimal"/>
      <w:lvlText w:val="%1."/>
      <w:lvlJc w:val="left"/>
      <w:pPr>
        <w:ind w:left="1020" w:hanging="360"/>
      </w:pPr>
      <w:rPr>
        <w:rFonts w:hint="default"/>
      </w:rPr>
    </w:lvl>
    <w:lvl w:ilvl="1" w:tplc="04090003" w:tentative="1">
      <w:start w:val="1"/>
      <w:numFmt w:val="bullet"/>
      <w:lvlText w:val="o"/>
      <w:lvlJc w:val="left"/>
      <w:pPr>
        <w:ind w:left="1740" w:hanging="360"/>
      </w:pPr>
      <w:rPr>
        <w:rFonts w:ascii="Courier New" w:hAnsi="Courier New" w:cs="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cs="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cs="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8" w15:restartNumberingAfterBreak="0">
    <w:nsid w:val="31943FBB"/>
    <w:multiLevelType w:val="hybridMultilevel"/>
    <w:tmpl w:val="9F82AC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31A661AA"/>
    <w:multiLevelType w:val="hybridMultilevel"/>
    <w:tmpl w:val="EAC06A52"/>
    <w:lvl w:ilvl="0" w:tplc="7658803E">
      <w:start w:val="1"/>
      <w:numFmt w:val="decimal"/>
      <w:lvlText w:val="%1-"/>
      <w:lvlJc w:val="left"/>
      <w:pPr>
        <w:ind w:left="720" w:hanging="360"/>
      </w:pPr>
      <w:rPr>
        <w:rFonts w:ascii="Times New Roman" w:hAnsi="Times New Roman" w:cs="Times New Roman"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24C2C59"/>
    <w:multiLevelType w:val="hybridMultilevel"/>
    <w:tmpl w:val="145C79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67415EF"/>
    <w:multiLevelType w:val="hybridMultilevel"/>
    <w:tmpl w:val="6FF229B0"/>
    <w:lvl w:ilvl="0" w:tplc="72E089A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72E6623"/>
    <w:multiLevelType w:val="hybridMultilevel"/>
    <w:tmpl w:val="22AC8406"/>
    <w:lvl w:ilvl="0" w:tplc="72E089A0">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11F647B"/>
    <w:multiLevelType w:val="multilevel"/>
    <w:tmpl w:val="011AAC58"/>
    <w:lvl w:ilvl="0">
      <w:start w:val="1"/>
      <w:numFmt w:val="decimal"/>
      <w:lvlText w:val="%1."/>
      <w:lvlJc w:val="left"/>
      <w:pPr>
        <w:tabs>
          <w:tab w:val="num" w:pos="540"/>
        </w:tabs>
        <w:ind w:left="540" w:hanging="360"/>
      </w:pPr>
    </w:lvl>
    <w:lvl w:ilvl="1" w:tentative="1">
      <w:start w:val="1"/>
      <w:numFmt w:val="decimal"/>
      <w:lvlText w:val="%2."/>
      <w:lvlJc w:val="left"/>
      <w:pPr>
        <w:tabs>
          <w:tab w:val="num" w:pos="1260"/>
        </w:tabs>
        <w:ind w:left="1260" w:hanging="360"/>
      </w:pPr>
    </w:lvl>
    <w:lvl w:ilvl="2" w:tentative="1">
      <w:start w:val="1"/>
      <w:numFmt w:val="decimal"/>
      <w:lvlText w:val="%3."/>
      <w:lvlJc w:val="left"/>
      <w:pPr>
        <w:tabs>
          <w:tab w:val="num" w:pos="1980"/>
        </w:tabs>
        <w:ind w:left="1980" w:hanging="360"/>
      </w:pPr>
    </w:lvl>
    <w:lvl w:ilvl="3" w:tentative="1">
      <w:start w:val="1"/>
      <w:numFmt w:val="decimal"/>
      <w:lvlText w:val="%4."/>
      <w:lvlJc w:val="left"/>
      <w:pPr>
        <w:tabs>
          <w:tab w:val="num" w:pos="2700"/>
        </w:tabs>
        <w:ind w:left="2700" w:hanging="360"/>
      </w:pPr>
    </w:lvl>
    <w:lvl w:ilvl="4" w:tentative="1">
      <w:start w:val="1"/>
      <w:numFmt w:val="decimal"/>
      <w:lvlText w:val="%5."/>
      <w:lvlJc w:val="left"/>
      <w:pPr>
        <w:tabs>
          <w:tab w:val="num" w:pos="3420"/>
        </w:tabs>
        <w:ind w:left="3420" w:hanging="360"/>
      </w:pPr>
    </w:lvl>
    <w:lvl w:ilvl="5" w:tentative="1">
      <w:start w:val="1"/>
      <w:numFmt w:val="decimal"/>
      <w:lvlText w:val="%6."/>
      <w:lvlJc w:val="left"/>
      <w:pPr>
        <w:tabs>
          <w:tab w:val="num" w:pos="4140"/>
        </w:tabs>
        <w:ind w:left="4140" w:hanging="360"/>
      </w:pPr>
    </w:lvl>
    <w:lvl w:ilvl="6" w:tentative="1">
      <w:start w:val="1"/>
      <w:numFmt w:val="decimal"/>
      <w:lvlText w:val="%7."/>
      <w:lvlJc w:val="left"/>
      <w:pPr>
        <w:tabs>
          <w:tab w:val="num" w:pos="4860"/>
        </w:tabs>
        <w:ind w:left="4860" w:hanging="360"/>
      </w:pPr>
    </w:lvl>
    <w:lvl w:ilvl="7" w:tentative="1">
      <w:start w:val="1"/>
      <w:numFmt w:val="decimal"/>
      <w:lvlText w:val="%8."/>
      <w:lvlJc w:val="left"/>
      <w:pPr>
        <w:tabs>
          <w:tab w:val="num" w:pos="5580"/>
        </w:tabs>
        <w:ind w:left="5580" w:hanging="360"/>
      </w:pPr>
    </w:lvl>
    <w:lvl w:ilvl="8" w:tentative="1">
      <w:start w:val="1"/>
      <w:numFmt w:val="decimal"/>
      <w:lvlText w:val="%9."/>
      <w:lvlJc w:val="left"/>
      <w:pPr>
        <w:tabs>
          <w:tab w:val="num" w:pos="6300"/>
        </w:tabs>
        <w:ind w:left="6300" w:hanging="360"/>
      </w:pPr>
    </w:lvl>
  </w:abstractNum>
  <w:abstractNum w:abstractNumId="14" w15:restartNumberingAfterBreak="0">
    <w:nsid w:val="5B4F3179"/>
    <w:multiLevelType w:val="multilevel"/>
    <w:tmpl w:val="011AAC58"/>
    <w:lvl w:ilvl="0">
      <w:start w:val="1"/>
      <w:numFmt w:val="decimal"/>
      <w:lvlText w:val="%1."/>
      <w:lvlJc w:val="left"/>
      <w:pPr>
        <w:tabs>
          <w:tab w:val="num" w:pos="540"/>
        </w:tabs>
        <w:ind w:left="540" w:hanging="360"/>
      </w:pPr>
    </w:lvl>
    <w:lvl w:ilvl="1" w:tentative="1">
      <w:start w:val="1"/>
      <w:numFmt w:val="decimal"/>
      <w:lvlText w:val="%2."/>
      <w:lvlJc w:val="left"/>
      <w:pPr>
        <w:tabs>
          <w:tab w:val="num" w:pos="1260"/>
        </w:tabs>
        <w:ind w:left="1260" w:hanging="360"/>
      </w:pPr>
    </w:lvl>
    <w:lvl w:ilvl="2" w:tentative="1">
      <w:start w:val="1"/>
      <w:numFmt w:val="decimal"/>
      <w:lvlText w:val="%3."/>
      <w:lvlJc w:val="left"/>
      <w:pPr>
        <w:tabs>
          <w:tab w:val="num" w:pos="1980"/>
        </w:tabs>
        <w:ind w:left="1980" w:hanging="360"/>
      </w:pPr>
    </w:lvl>
    <w:lvl w:ilvl="3" w:tentative="1">
      <w:start w:val="1"/>
      <w:numFmt w:val="decimal"/>
      <w:lvlText w:val="%4."/>
      <w:lvlJc w:val="left"/>
      <w:pPr>
        <w:tabs>
          <w:tab w:val="num" w:pos="2700"/>
        </w:tabs>
        <w:ind w:left="2700" w:hanging="360"/>
      </w:pPr>
    </w:lvl>
    <w:lvl w:ilvl="4" w:tentative="1">
      <w:start w:val="1"/>
      <w:numFmt w:val="decimal"/>
      <w:lvlText w:val="%5."/>
      <w:lvlJc w:val="left"/>
      <w:pPr>
        <w:tabs>
          <w:tab w:val="num" w:pos="3420"/>
        </w:tabs>
        <w:ind w:left="3420" w:hanging="360"/>
      </w:pPr>
    </w:lvl>
    <w:lvl w:ilvl="5" w:tentative="1">
      <w:start w:val="1"/>
      <w:numFmt w:val="decimal"/>
      <w:lvlText w:val="%6."/>
      <w:lvlJc w:val="left"/>
      <w:pPr>
        <w:tabs>
          <w:tab w:val="num" w:pos="4140"/>
        </w:tabs>
        <w:ind w:left="4140" w:hanging="360"/>
      </w:pPr>
    </w:lvl>
    <w:lvl w:ilvl="6" w:tentative="1">
      <w:start w:val="1"/>
      <w:numFmt w:val="decimal"/>
      <w:lvlText w:val="%7."/>
      <w:lvlJc w:val="left"/>
      <w:pPr>
        <w:tabs>
          <w:tab w:val="num" w:pos="4860"/>
        </w:tabs>
        <w:ind w:left="4860" w:hanging="360"/>
      </w:pPr>
    </w:lvl>
    <w:lvl w:ilvl="7" w:tentative="1">
      <w:start w:val="1"/>
      <w:numFmt w:val="decimal"/>
      <w:lvlText w:val="%8."/>
      <w:lvlJc w:val="left"/>
      <w:pPr>
        <w:tabs>
          <w:tab w:val="num" w:pos="5580"/>
        </w:tabs>
        <w:ind w:left="5580" w:hanging="360"/>
      </w:pPr>
    </w:lvl>
    <w:lvl w:ilvl="8" w:tentative="1">
      <w:start w:val="1"/>
      <w:numFmt w:val="decimal"/>
      <w:lvlText w:val="%9."/>
      <w:lvlJc w:val="left"/>
      <w:pPr>
        <w:tabs>
          <w:tab w:val="num" w:pos="6300"/>
        </w:tabs>
        <w:ind w:left="6300" w:hanging="360"/>
      </w:pPr>
    </w:lvl>
  </w:abstractNum>
  <w:abstractNum w:abstractNumId="15" w15:restartNumberingAfterBreak="0">
    <w:nsid w:val="5E9B2900"/>
    <w:multiLevelType w:val="hybridMultilevel"/>
    <w:tmpl w:val="02783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29527DE"/>
    <w:multiLevelType w:val="multilevel"/>
    <w:tmpl w:val="011AAC58"/>
    <w:lvl w:ilvl="0">
      <w:start w:val="1"/>
      <w:numFmt w:val="decimal"/>
      <w:lvlText w:val="%1."/>
      <w:lvlJc w:val="left"/>
      <w:pPr>
        <w:tabs>
          <w:tab w:val="num" w:pos="540"/>
        </w:tabs>
        <w:ind w:left="540" w:hanging="360"/>
      </w:pPr>
    </w:lvl>
    <w:lvl w:ilvl="1" w:tentative="1">
      <w:start w:val="1"/>
      <w:numFmt w:val="decimal"/>
      <w:lvlText w:val="%2."/>
      <w:lvlJc w:val="left"/>
      <w:pPr>
        <w:tabs>
          <w:tab w:val="num" w:pos="1260"/>
        </w:tabs>
        <w:ind w:left="1260" w:hanging="360"/>
      </w:pPr>
    </w:lvl>
    <w:lvl w:ilvl="2" w:tentative="1">
      <w:start w:val="1"/>
      <w:numFmt w:val="decimal"/>
      <w:lvlText w:val="%3."/>
      <w:lvlJc w:val="left"/>
      <w:pPr>
        <w:tabs>
          <w:tab w:val="num" w:pos="1980"/>
        </w:tabs>
        <w:ind w:left="1980" w:hanging="360"/>
      </w:pPr>
    </w:lvl>
    <w:lvl w:ilvl="3" w:tentative="1">
      <w:start w:val="1"/>
      <w:numFmt w:val="decimal"/>
      <w:lvlText w:val="%4."/>
      <w:lvlJc w:val="left"/>
      <w:pPr>
        <w:tabs>
          <w:tab w:val="num" w:pos="2700"/>
        </w:tabs>
        <w:ind w:left="2700" w:hanging="360"/>
      </w:pPr>
    </w:lvl>
    <w:lvl w:ilvl="4" w:tentative="1">
      <w:start w:val="1"/>
      <w:numFmt w:val="decimal"/>
      <w:lvlText w:val="%5."/>
      <w:lvlJc w:val="left"/>
      <w:pPr>
        <w:tabs>
          <w:tab w:val="num" w:pos="3420"/>
        </w:tabs>
        <w:ind w:left="3420" w:hanging="360"/>
      </w:pPr>
    </w:lvl>
    <w:lvl w:ilvl="5" w:tentative="1">
      <w:start w:val="1"/>
      <w:numFmt w:val="decimal"/>
      <w:lvlText w:val="%6."/>
      <w:lvlJc w:val="left"/>
      <w:pPr>
        <w:tabs>
          <w:tab w:val="num" w:pos="4140"/>
        </w:tabs>
        <w:ind w:left="4140" w:hanging="360"/>
      </w:pPr>
    </w:lvl>
    <w:lvl w:ilvl="6" w:tentative="1">
      <w:start w:val="1"/>
      <w:numFmt w:val="decimal"/>
      <w:lvlText w:val="%7."/>
      <w:lvlJc w:val="left"/>
      <w:pPr>
        <w:tabs>
          <w:tab w:val="num" w:pos="4860"/>
        </w:tabs>
        <w:ind w:left="4860" w:hanging="360"/>
      </w:pPr>
    </w:lvl>
    <w:lvl w:ilvl="7" w:tentative="1">
      <w:start w:val="1"/>
      <w:numFmt w:val="decimal"/>
      <w:lvlText w:val="%8."/>
      <w:lvlJc w:val="left"/>
      <w:pPr>
        <w:tabs>
          <w:tab w:val="num" w:pos="5580"/>
        </w:tabs>
        <w:ind w:left="5580" w:hanging="360"/>
      </w:pPr>
    </w:lvl>
    <w:lvl w:ilvl="8" w:tentative="1">
      <w:start w:val="1"/>
      <w:numFmt w:val="decimal"/>
      <w:lvlText w:val="%9."/>
      <w:lvlJc w:val="left"/>
      <w:pPr>
        <w:tabs>
          <w:tab w:val="num" w:pos="6300"/>
        </w:tabs>
        <w:ind w:left="6300" w:hanging="360"/>
      </w:pPr>
    </w:lvl>
  </w:abstractNum>
  <w:abstractNum w:abstractNumId="17" w15:restartNumberingAfterBreak="0">
    <w:nsid w:val="6D510E8E"/>
    <w:multiLevelType w:val="hybridMultilevel"/>
    <w:tmpl w:val="2558ECBC"/>
    <w:lvl w:ilvl="0" w:tplc="72E089A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7A211CE4"/>
    <w:multiLevelType w:val="hybridMultilevel"/>
    <w:tmpl w:val="FC9A4104"/>
    <w:lvl w:ilvl="0" w:tplc="72E089A0">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DB01ACA"/>
    <w:multiLevelType w:val="multilevel"/>
    <w:tmpl w:val="011AAC58"/>
    <w:lvl w:ilvl="0">
      <w:start w:val="1"/>
      <w:numFmt w:val="decimal"/>
      <w:lvlText w:val="%1."/>
      <w:lvlJc w:val="left"/>
      <w:pPr>
        <w:tabs>
          <w:tab w:val="num" w:pos="540"/>
        </w:tabs>
        <w:ind w:left="540" w:hanging="360"/>
      </w:pPr>
    </w:lvl>
    <w:lvl w:ilvl="1" w:tentative="1">
      <w:start w:val="1"/>
      <w:numFmt w:val="decimal"/>
      <w:lvlText w:val="%2."/>
      <w:lvlJc w:val="left"/>
      <w:pPr>
        <w:tabs>
          <w:tab w:val="num" w:pos="1260"/>
        </w:tabs>
        <w:ind w:left="1260" w:hanging="360"/>
      </w:pPr>
    </w:lvl>
    <w:lvl w:ilvl="2" w:tentative="1">
      <w:start w:val="1"/>
      <w:numFmt w:val="decimal"/>
      <w:lvlText w:val="%3."/>
      <w:lvlJc w:val="left"/>
      <w:pPr>
        <w:tabs>
          <w:tab w:val="num" w:pos="1980"/>
        </w:tabs>
        <w:ind w:left="1980" w:hanging="360"/>
      </w:pPr>
    </w:lvl>
    <w:lvl w:ilvl="3" w:tentative="1">
      <w:start w:val="1"/>
      <w:numFmt w:val="decimal"/>
      <w:lvlText w:val="%4."/>
      <w:lvlJc w:val="left"/>
      <w:pPr>
        <w:tabs>
          <w:tab w:val="num" w:pos="2700"/>
        </w:tabs>
        <w:ind w:left="2700" w:hanging="360"/>
      </w:pPr>
    </w:lvl>
    <w:lvl w:ilvl="4" w:tentative="1">
      <w:start w:val="1"/>
      <w:numFmt w:val="decimal"/>
      <w:lvlText w:val="%5."/>
      <w:lvlJc w:val="left"/>
      <w:pPr>
        <w:tabs>
          <w:tab w:val="num" w:pos="3420"/>
        </w:tabs>
        <w:ind w:left="3420" w:hanging="360"/>
      </w:pPr>
    </w:lvl>
    <w:lvl w:ilvl="5" w:tentative="1">
      <w:start w:val="1"/>
      <w:numFmt w:val="decimal"/>
      <w:lvlText w:val="%6."/>
      <w:lvlJc w:val="left"/>
      <w:pPr>
        <w:tabs>
          <w:tab w:val="num" w:pos="4140"/>
        </w:tabs>
        <w:ind w:left="4140" w:hanging="360"/>
      </w:pPr>
    </w:lvl>
    <w:lvl w:ilvl="6" w:tentative="1">
      <w:start w:val="1"/>
      <w:numFmt w:val="decimal"/>
      <w:lvlText w:val="%7."/>
      <w:lvlJc w:val="left"/>
      <w:pPr>
        <w:tabs>
          <w:tab w:val="num" w:pos="4860"/>
        </w:tabs>
        <w:ind w:left="4860" w:hanging="360"/>
      </w:pPr>
    </w:lvl>
    <w:lvl w:ilvl="7" w:tentative="1">
      <w:start w:val="1"/>
      <w:numFmt w:val="decimal"/>
      <w:lvlText w:val="%8."/>
      <w:lvlJc w:val="left"/>
      <w:pPr>
        <w:tabs>
          <w:tab w:val="num" w:pos="5580"/>
        </w:tabs>
        <w:ind w:left="5580" w:hanging="360"/>
      </w:pPr>
    </w:lvl>
    <w:lvl w:ilvl="8" w:tentative="1">
      <w:start w:val="1"/>
      <w:numFmt w:val="decimal"/>
      <w:lvlText w:val="%9."/>
      <w:lvlJc w:val="left"/>
      <w:pPr>
        <w:tabs>
          <w:tab w:val="num" w:pos="6300"/>
        </w:tabs>
        <w:ind w:left="6300" w:hanging="360"/>
      </w:pPr>
    </w:lvl>
  </w:abstractNum>
  <w:num w:numId="1">
    <w:abstractNumId w:val="5"/>
  </w:num>
  <w:num w:numId="2">
    <w:abstractNumId w:val="9"/>
  </w:num>
  <w:num w:numId="3">
    <w:abstractNumId w:val="6"/>
  </w:num>
  <w:num w:numId="4">
    <w:abstractNumId w:val="8"/>
  </w:num>
  <w:num w:numId="5">
    <w:abstractNumId w:val="0"/>
  </w:num>
  <w:num w:numId="6">
    <w:abstractNumId w:val="2"/>
  </w:num>
  <w:num w:numId="7">
    <w:abstractNumId w:val="11"/>
  </w:num>
  <w:num w:numId="8">
    <w:abstractNumId w:val="17"/>
  </w:num>
  <w:num w:numId="9">
    <w:abstractNumId w:val="1"/>
  </w:num>
  <w:num w:numId="10">
    <w:abstractNumId w:val="19"/>
  </w:num>
  <w:num w:numId="11">
    <w:abstractNumId w:val="10"/>
  </w:num>
  <w:num w:numId="12">
    <w:abstractNumId w:val="13"/>
  </w:num>
  <w:num w:numId="13">
    <w:abstractNumId w:val="14"/>
  </w:num>
  <w:num w:numId="14">
    <w:abstractNumId w:val="18"/>
  </w:num>
  <w:num w:numId="15">
    <w:abstractNumId w:val="7"/>
  </w:num>
  <w:num w:numId="16">
    <w:abstractNumId w:val="3"/>
  </w:num>
  <w:num w:numId="17">
    <w:abstractNumId w:val="4"/>
  </w:num>
  <w:num w:numId="18">
    <w:abstractNumId w:val="12"/>
  </w:num>
  <w:num w:numId="19">
    <w:abstractNumId w:val="16"/>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671A"/>
    <w:rsid w:val="0000058E"/>
    <w:rsid w:val="0003704A"/>
    <w:rsid w:val="0004232D"/>
    <w:rsid w:val="00090EE9"/>
    <w:rsid w:val="0009677D"/>
    <w:rsid w:val="000A593D"/>
    <w:rsid w:val="00121ACC"/>
    <w:rsid w:val="00132E34"/>
    <w:rsid w:val="001352F3"/>
    <w:rsid w:val="00161B14"/>
    <w:rsid w:val="00212AD3"/>
    <w:rsid w:val="0021543B"/>
    <w:rsid w:val="00236E69"/>
    <w:rsid w:val="00245BED"/>
    <w:rsid w:val="00255A19"/>
    <w:rsid w:val="00281686"/>
    <w:rsid w:val="002C4B35"/>
    <w:rsid w:val="002C6F3C"/>
    <w:rsid w:val="002E2DD7"/>
    <w:rsid w:val="002F37B6"/>
    <w:rsid w:val="002F707B"/>
    <w:rsid w:val="00313230"/>
    <w:rsid w:val="0034364A"/>
    <w:rsid w:val="003507D1"/>
    <w:rsid w:val="00366093"/>
    <w:rsid w:val="003777EB"/>
    <w:rsid w:val="003C1988"/>
    <w:rsid w:val="004044A0"/>
    <w:rsid w:val="004052BC"/>
    <w:rsid w:val="004143C7"/>
    <w:rsid w:val="00453434"/>
    <w:rsid w:val="00492C7E"/>
    <w:rsid w:val="004C423C"/>
    <w:rsid w:val="00547C88"/>
    <w:rsid w:val="00547DB9"/>
    <w:rsid w:val="005532F8"/>
    <w:rsid w:val="005A1D6F"/>
    <w:rsid w:val="005B0FBC"/>
    <w:rsid w:val="005B306F"/>
    <w:rsid w:val="005D07E2"/>
    <w:rsid w:val="005D3B24"/>
    <w:rsid w:val="006068D6"/>
    <w:rsid w:val="00615B91"/>
    <w:rsid w:val="00650758"/>
    <w:rsid w:val="006808EC"/>
    <w:rsid w:val="006961BD"/>
    <w:rsid w:val="006B5F02"/>
    <w:rsid w:val="006C006A"/>
    <w:rsid w:val="006D2A5A"/>
    <w:rsid w:val="006D5D23"/>
    <w:rsid w:val="007277C1"/>
    <w:rsid w:val="007508EA"/>
    <w:rsid w:val="00762680"/>
    <w:rsid w:val="00771155"/>
    <w:rsid w:val="0079292C"/>
    <w:rsid w:val="007F3CFF"/>
    <w:rsid w:val="00800B45"/>
    <w:rsid w:val="00805268"/>
    <w:rsid w:val="008326E4"/>
    <w:rsid w:val="008648CD"/>
    <w:rsid w:val="00882661"/>
    <w:rsid w:val="008A7EF7"/>
    <w:rsid w:val="008F4F78"/>
    <w:rsid w:val="00903D7B"/>
    <w:rsid w:val="00914306"/>
    <w:rsid w:val="009376CD"/>
    <w:rsid w:val="00951BF0"/>
    <w:rsid w:val="009624C3"/>
    <w:rsid w:val="00976F81"/>
    <w:rsid w:val="00983883"/>
    <w:rsid w:val="00995E17"/>
    <w:rsid w:val="009A104B"/>
    <w:rsid w:val="009D5C4E"/>
    <w:rsid w:val="009F55BF"/>
    <w:rsid w:val="009F69B2"/>
    <w:rsid w:val="00A45B19"/>
    <w:rsid w:val="00A47158"/>
    <w:rsid w:val="00A4785B"/>
    <w:rsid w:val="00A549AE"/>
    <w:rsid w:val="00A655BD"/>
    <w:rsid w:val="00A7002D"/>
    <w:rsid w:val="00A97BC9"/>
    <w:rsid w:val="00AB14A0"/>
    <w:rsid w:val="00AB382E"/>
    <w:rsid w:val="00B02B14"/>
    <w:rsid w:val="00B170AC"/>
    <w:rsid w:val="00B257C2"/>
    <w:rsid w:val="00B73507"/>
    <w:rsid w:val="00B75102"/>
    <w:rsid w:val="00BA0601"/>
    <w:rsid w:val="00BD1281"/>
    <w:rsid w:val="00BF1802"/>
    <w:rsid w:val="00BF1AF2"/>
    <w:rsid w:val="00C803F2"/>
    <w:rsid w:val="00CC2988"/>
    <w:rsid w:val="00D116E5"/>
    <w:rsid w:val="00D14C28"/>
    <w:rsid w:val="00D20B7F"/>
    <w:rsid w:val="00D73770"/>
    <w:rsid w:val="00DC7152"/>
    <w:rsid w:val="00DE4BEE"/>
    <w:rsid w:val="00E35A20"/>
    <w:rsid w:val="00E51FAB"/>
    <w:rsid w:val="00E5671A"/>
    <w:rsid w:val="00E67AC3"/>
    <w:rsid w:val="00E948B3"/>
    <w:rsid w:val="00EC67D5"/>
    <w:rsid w:val="00EE61D4"/>
    <w:rsid w:val="00F107C1"/>
    <w:rsid w:val="00F75E00"/>
    <w:rsid w:val="00F77730"/>
    <w:rsid w:val="00FC4CF5"/>
    <w:rsid w:val="00FD42D6"/>
    <w:rsid w:val="00FE4D7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513A94"/>
  <w15:chartTrackingRefBased/>
  <w15:docId w15:val="{2402A2EA-DB2A-3948-879C-315C524A9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62680"/>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5671A"/>
    <w:rPr>
      <w:color w:val="0563C1" w:themeColor="hyperlink"/>
      <w:u w:val="single"/>
    </w:rPr>
  </w:style>
  <w:style w:type="character" w:styleId="UnresolvedMention">
    <w:name w:val="Unresolved Mention"/>
    <w:basedOn w:val="DefaultParagraphFont"/>
    <w:uiPriority w:val="99"/>
    <w:semiHidden/>
    <w:unhideWhenUsed/>
    <w:rsid w:val="00E5671A"/>
    <w:rPr>
      <w:color w:val="605E5C"/>
      <w:shd w:val="clear" w:color="auto" w:fill="E1DFDD"/>
    </w:rPr>
  </w:style>
  <w:style w:type="paragraph" w:styleId="NormalWeb">
    <w:name w:val="Normal (Web)"/>
    <w:basedOn w:val="Normal"/>
    <w:uiPriority w:val="99"/>
    <w:unhideWhenUsed/>
    <w:rsid w:val="00A549AE"/>
    <w:pPr>
      <w:spacing w:before="100" w:beforeAutospacing="1" w:after="100" w:afterAutospacing="1"/>
    </w:pPr>
  </w:style>
  <w:style w:type="paragraph" w:styleId="ListParagraph">
    <w:name w:val="List Paragraph"/>
    <w:basedOn w:val="Normal"/>
    <w:uiPriority w:val="34"/>
    <w:qFormat/>
    <w:rsid w:val="00313230"/>
    <w:pPr>
      <w:ind w:left="720"/>
      <w:contextualSpacing/>
    </w:pPr>
  </w:style>
  <w:style w:type="character" w:customStyle="1" w:styleId="apple-converted-space">
    <w:name w:val="apple-converted-space"/>
    <w:basedOn w:val="DefaultParagraphFont"/>
    <w:rsid w:val="00547DB9"/>
  </w:style>
  <w:style w:type="paragraph" w:styleId="BalloonText">
    <w:name w:val="Balloon Text"/>
    <w:basedOn w:val="Normal"/>
    <w:link w:val="BalloonTextChar"/>
    <w:uiPriority w:val="99"/>
    <w:semiHidden/>
    <w:unhideWhenUsed/>
    <w:rsid w:val="004044A0"/>
    <w:rPr>
      <w:sz w:val="18"/>
      <w:szCs w:val="18"/>
    </w:rPr>
  </w:style>
  <w:style w:type="character" w:customStyle="1" w:styleId="BalloonTextChar">
    <w:name w:val="Balloon Text Char"/>
    <w:basedOn w:val="DefaultParagraphFont"/>
    <w:link w:val="BalloonText"/>
    <w:uiPriority w:val="99"/>
    <w:semiHidden/>
    <w:rsid w:val="004044A0"/>
    <w:rPr>
      <w:rFonts w:ascii="Times New Roman" w:eastAsia="Times New Roman" w:hAnsi="Times New Roman" w:cs="Times New Roman"/>
      <w:sz w:val="18"/>
      <w:szCs w:val="18"/>
    </w:rPr>
  </w:style>
  <w:style w:type="character" w:styleId="FollowedHyperlink">
    <w:name w:val="FollowedHyperlink"/>
    <w:basedOn w:val="DefaultParagraphFont"/>
    <w:uiPriority w:val="99"/>
    <w:semiHidden/>
    <w:unhideWhenUsed/>
    <w:rsid w:val="008F4F78"/>
    <w:rPr>
      <w:color w:val="954F72" w:themeColor="followedHyperlink"/>
      <w:u w:val="single"/>
    </w:rPr>
  </w:style>
  <w:style w:type="character" w:styleId="Emphasis">
    <w:name w:val="Emphasis"/>
    <w:basedOn w:val="DefaultParagraphFont"/>
    <w:uiPriority w:val="20"/>
    <w:qFormat/>
    <w:rsid w:val="00E948B3"/>
    <w:rPr>
      <w:i/>
      <w:iCs/>
    </w:rPr>
  </w:style>
  <w:style w:type="paragraph" w:styleId="BodyText">
    <w:name w:val="Body Text"/>
    <w:basedOn w:val="Normal"/>
    <w:link w:val="BodyTextChar"/>
    <w:uiPriority w:val="1"/>
    <w:qFormat/>
    <w:rsid w:val="005532F8"/>
  </w:style>
  <w:style w:type="character" w:customStyle="1" w:styleId="BodyTextChar">
    <w:name w:val="Body Text Char"/>
    <w:basedOn w:val="DefaultParagraphFont"/>
    <w:link w:val="BodyText"/>
    <w:uiPriority w:val="1"/>
    <w:rsid w:val="005532F8"/>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627917">
      <w:bodyDiv w:val="1"/>
      <w:marLeft w:val="0"/>
      <w:marRight w:val="0"/>
      <w:marTop w:val="0"/>
      <w:marBottom w:val="0"/>
      <w:divBdr>
        <w:top w:val="none" w:sz="0" w:space="0" w:color="auto"/>
        <w:left w:val="none" w:sz="0" w:space="0" w:color="auto"/>
        <w:bottom w:val="none" w:sz="0" w:space="0" w:color="auto"/>
        <w:right w:val="none" w:sz="0" w:space="0" w:color="auto"/>
      </w:divBdr>
      <w:divsChild>
        <w:div w:id="2125342526">
          <w:marLeft w:val="0"/>
          <w:marRight w:val="0"/>
          <w:marTop w:val="0"/>
          <w:marBottom w:val="0"/>
          <w:divBdr>
            <w:top w:val="none" w:sz="0" w:space="0" w:color="auto"/>
            <w:left w:val="none" w:sz="0" w:space="0" w:color="auto"/>
            <w:bottom w:val="none" w:sz="0" w:space="0" w:color="auto"/>
            <w:right w:val="none" w:sz="0" w:space="0" w:color="auto"/>
          </w:divBdr>
          <w:divsChild>
            <w:div w:id="579557382">
              <w:marLeft w:val="0"/>
              <w:marRight w:val="0"/>
              <w:marTop w:val="0"/>
              <w:marBottom w:val="0"/>
              <w:divBdr>
                <w:top w:val="none" w:sz="0" w:space="0" w:color="auto"/>
                <w:left w:val="none" w:sz="0" w:space="0" w:color="auto"/>
                <w:bottom w:val="none" w:sz="0" w:space="0" w:color="auto"/>
                <w:right w:val="none" w:sz="0" w:space="0" w:color="auto"/>
              </w:divBdr>
              <w:divsChild>
                <w:div w:id="1246647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455030">
      <w:bodyDiv w:val="1"/>
      <w:marLeft w:val="0"/>
      <w:marRight w:val="0"/>
      <w:marTop w:val="0"/>
      <w:marBottom w:val="0"/>
      <w:divBdr>
        <w:top w:val="none" w:sz="0" w:space="0" w:color="auto"/>
        <w:left w:val="none" w:sz="0" w:space="0" w:color="auto"/>
        <w:bottom w:val="none" w:sz="0" w:space="0" w:color="auto"/>
        <w:right w:val="none" w:sz="0" w:space="0" w:color="auto"/>
      </w:divBdr>
      <w:divsChild>
        <w:div w:id="1025015023">
          <w:marLeft w:val="0"/>
          <w:marRight w:val="0"/>
          <w:marTop w:val="0"/>
          <w:marBottom w:val="0"/>
          <w:divBdr>
            <w:top w:val="none" w:sz="0" w:space="0" w:color="auto"/>
            <w:left w:val="none" w:sz="0" w:space="0" w:color="auto"/>
            <w:bottom w:val="none" w:sz="0" w:space="0" w:color="auto"/>
            <w:right w:val="none" w:sz="0" w:space="0" w:color="auto"/>
          </w:divBdr>
          <w:divsChild>
            <w:div w:id="1825975557">
              <w:marLeft w:val="0"/>
              <w:marRight w:val="0"/>
              <w:marTop w:val="0"/>
              <w:marBottom w:val="0"/>
              <w:divBdr>
                <w:top w:val="none" w:sz="0" w:space="0" w:color="auto"/>
                <w:left w:val="none" w:sz="0" w:space="0" w:color="auto"/>
                <w:bottom w:val="none" w:sz="0" w:space="0" w:color="auto"/>
                <w:right w:val="none" w:sz="0" w:space="0" w:color="auto"/>
              </w:divBdr>
              <w:divsChild>
                <w:div w:id="1428379960">
                  <w:marLeft w:val="0"/>
                  <w:marRight w:val="0"/>
                  <w:marTop w:val="0"/>
                  <w:marBottom w:val="0"/>
                  <w:divBdr>
                    <w:top w:val="none" w:sz="0" w:space="0" w:color="auto"/>
                    <w:left w:val="none" w:sz="0" w:space="0" w:color="auto"/>
                    <w:bottom w:val="none" w:sz="0" w:space="0" w:color="auto"/>
                    <w:right w:val="none" w:sz="0" w:space="0" w:color="auto"/>
                  </w:divBdr>
                  <w:divsChild>
                    <w:div w:id="2049718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323913">
      <w:bodyDiv w:val="1"/>
      <w:marLeft w:val="0"/>
      <w:marRight w:val="0"/>
      <w:marTop w:val="0"/>
      <w:marBottom w:val="0"/>
      <w:divBdr>
        <w:top w:val="none" w:sz="0" w:space="0" w:color="auto"/>
        <w:left w:val="none" w:sz="0" w:space="0" w:color="auto"/>
        <w:bottom w:val="none" w:sz="0" w:space="0" w:color="auto"/>
        <w:right w:val="none" w:sz="0" w:space="0" w:color="auto"/>
      </w:divBdr>
      <w:divsChild>
        <w:div w:id="1119953399">
          <w:marLeft w:val="0"/>
          <w:marRight w:val="0"/>
          <w:marTop w:val="0"/>
          <w:marBottom w:val="0"/>
          <w:divBdr>
            <w:top w:val="none" w:sz="0" w:space="0" w:color="auto"/>
            <w:left w:val="none" w:sz="0" w:space="0" w:color="auto"/>
            <w:bottom w:val="none" w:sz="0" w:space="0" w:color="auto"/>
            <w:right w:val="none" w:sz="0" w:space="0" w:color="auto"/>
          </w:divBdr>
          <w:divsChild>
            <w:div w:id="581911425">
              <w:marLeft w:val="0"/>
              <w:marRight w:val="0"/>
              <w:marTop w:val="0"/>
              <w:marBottom w:val="0"/>
              <w:divBdr>
                <w:top w:val="none" w:sz="0" w:space="0" w:color="auto"/>
                <w:left w:val="none" w:sz="0" w:space="0" w:color="auto"/>
                <w:bottom w:val="none" w:sz="0" w:space="0" w:color="auto"/>
                <w:right w:val="none" w:sz="0" w:space="0" w:color="auto"/>
              </w:divBdr>
              <w:divsChild>
                <w:div w:id="1687514214">
                  <w:marLeft w:val="0"/>
                  <w:marRight w:val="0"/>
                  <w:marTop w:val="0"/>
                  <w:marBottom w:val="0"/>
                  <w:divBdr>
                    <w:top w:val="none" w:sz="0" w:space="0" w:color="auto"/>
                    <w:left w:val="none" w:sz="0" w:space="0" w:color="auto"/>
                    <w:bottom w:val="none" w:sz="0" w:space="0" w:color="auto"/>
                    <w:right w:val="none" w:sz="0" w:space="0" w:color="auto"/>
                  </w:divBdr>
                  <w:divsChild>
                    <w:div w:id="1461341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372773">
      <w:bodyDiv w:val="1"/>
      <w:marLeft w:val="0"/>
      <w:marRight w:val="0"/>
      <w:marTop w:val="0"/>
      <w:marBottom w:val="0"/>
      <w:divBdr>
        <w:top w:val="none" w:sz="0" w:space="0" w:color="auto"/>
        <w:left w:val="none" w:sz="0" w:space="0" w:color="auto"/>
        <w:bottom w:val="none" w:sz="0" w:space="0" w:color="auto"/>
        <w:right w:val="none" w:sz="0" w:space="0" w:color="auto"/>
      </w:divBdr>
    </w:div>
    <w:div w:id="232012126">
      <w:bodyDiv w:val="1"/>
      <w:marLeft w:val="0"/>
      <w:marRight w:val="0"/>
      <w:marTop w:val="0"/>
      <w:marBottom w:val="0"/>
      <w:divBdr>
        <w:top w:val="none" w:sz="0" w:space="0" w:color="auto"/>
        <w:left w:val="none" w:sz="0" w:space="0" w:color="auto"/>
        <w:bottom w:val="none" w:sz="0" w:space="0" w:color="auto"/>
        <w:right w:val="none" w:sz="0" w:space="0" w:color="auto"/>
      </w:divBdr>
    </w:div>
    <w:div w:id="314914957">
      <w:bodyDiv w:val="1"/>
      <w:marLeft w:val="0"/>
      <w:marRight w:val="0"/>
      <w:marTop w:val="0"/>
      <w:marBottom w:val="0"/>
      <w:divBdr>
        <w:top w:val="none" w:sz="0" w:space="0" w:color="auto"/>
        <w:left w:val="none" w:sz="0" w:space="0" w:color="auto"/>
        <w:bottom w:val="none" w:sz="0" w:space="0" w:color="auto"/>
        <w:right w:val="none" w:sz="0" w:space="0" w:color="auto"/>
      </w:divBdr>
    </w:div>
    <w:div w:id="319389351">
      <w:bodyDiv w:val="1"/>
      <w:marLeft w:val="0"/>
      <w:marRight w:val="0"/>
      <w:marTop w:val="0"/>
      <w:marBottom w:val="0"/>
      <w:divBdr>
        <w:top w:val="none" w:sz="0" w:space="0" w:color="auto"/>
        <w:left w:val="none" w:sz="0" w:space="0" w:color="auto"/>
        <w:bottom w:val="none" w:sz="0" w:space="0" w:color="auto"/>
        <w:right w:val="none" w:sz="0" w:space="0" w:color="auto"/>
      </w:divBdr>
      <w:divsChild>
        <w:div w:id="818309128">
          <w:marLeft w:val="0"/>
          <w:marRight w:val="0"/>
          <w:marTop w:val="0"/>
          <w:marBottom w:val="0"/>
          <w:divBdr>
            <w:top w:val="none" w:sz="0" w:space="0" w:color="auto"/>
            <w:left w:val="none" w:sz="0" w:space="0" w:color="auto"/>
            <w:bottom w:val="none" w:sz="0" w:space="0" w:color="auto"/>
            <w:right w:val="none" w:sz="0" w:space="0" w:color="auto"/>
          </w:divBdr>
          <w:divsChild>
            <w:div w:id="1737586254">
              <w:marLeft w:val="0"/>
              <w:marRight w:val="0"/>
              <w:marTop w:val="0"/>
              <w:marBottom w:val="0"/>
              <w:divBdr>
                <w:top w:val="none" w:sz="0" w:space="0" w:color="auto"/>
                <w:left w:val="none" w:sz="0" w:space="0" w:color="auto"/>
                <w:bottom w:val="none" w:sz="0" w:space="0" w:color="auto"/>
                <w:right w:val="none" w:sz="0" w:space="0" w:color="auto"/>
              </w:divBdr>
              <w:divsChild>
                <w:div w:id="441994465">
                  <w:marLeft w:val="0"/>
                  <w:marRight w:val="0"/>
                  <w:marTop w:val="0"/>
                  <w:marBottom w:val="0"/>
                  <w:divBdr>
                    <w:top w:val="none" w:sz="0" w:space="0" w:color="auto"/>
                    <w:left w:val="none" w:sz="0" w:space="0" w:color="auto"/>
                    <w:bottom w:val="none" w:sz="0" w:space="0" w:color="auto"/>
                    <w:right w:val="none" w:sz="0" w:space="0" w:color="auto"/>
                  </w:divBdr>
                  <w:divsChild>
                    <w:div w:id="290133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5517458">
      <w:bodyDiv w:val="1"/>
      <w:marLeft w:val="0"/>
      <w:marRight w:val="0"/>
      <w:marTop w:val="0"/>
      <w:marBottom w:val="0"/>
      <w:divBdr>
        <w:top w:val="none" w:sz="0" w:space="0" w:color="auto"/>
        <w:left w:val="none" w:sz="0" w:space="0" w:color="auto"/>
        <w:bottom w:val="none" w:sz="0" w:space="0" w:color="auto"/>
        <w:right w:val="none" w:sz="0" w:space="0" w:color="auto"/>
      </w:divBdr>
    </w:div>
    <w:div w:id="333850073">
      <w:bodyDiv w:val="1"/>
      <w:marLeft w:val="0"/>
      <w:marRight w:val="0"/>
      <w:marTop w:val="0"/>
      <w:marBottom w:val="0"/>
      <w:divBdr>
        <w:top w:val="none" w:sz="0" w:space="0" w:color="auto"/>
        <w:left w:val="none" w:sz="0" w:space="0" w:color="auto"/>
        <w:bottom w:val="none" w:sz="0" w:space="0" w:color="auto"/>
        <w:right w:val="none" w:sz="0" w:space="0" w:color="auto"/>
      </w:divBdr>
      <w:divsChild>
        <w:div w:id="282200532">
          <w:marLeft w:val="0"/>
          <w:marRight w:val="0"/>
          <w:marTop w:val="0"/>
          <w:marBottom w:val="0"/>
          <w:divBdr>
            <w:top w:val="none" w:sz="0" w:space="0" w:color="auto"/>
            <w:left w:val="none" w:sz="0" w:space="0" w:color="auto"/>
            <w:bottom w:val="none" w:sz="0" w:space="0" w:color="auto"/>
            <w:right w:val="none" w:sz="0" w:space="0" w:color="auto"/>
          </w:divBdr>
          <w:divsChild>
            <w:div w:id="302001282">
              <w:marLeft w:val="0"/>
              <w:marRight w:val="0"/>
              <w:marTop w:val="0"/>
              <w:marBottom w:val="0"/>
              <w:divBdr>
                <w:top w:val="none" w:sz="0" w:space="0" w:color="auto"/>
                <w:left w:val="none" w:sz="0" w:space="0" w:color="auto"/>
                <w:bottom w:val="none" w:sz="0" w:space="0" w:color="auto"/>
                <w:right w:val="none" w:sz="0" w:space="0" w:color="auto"/>
              </w:divBdr>
              <w:divsChild>
                <w:div w:id="1785079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8530606">
      <w:bodyDiv w:val="1"/>
      <w:marLeft w:val="0"/>
      <w:marRight w:val="0"/>
      <w:marTop w:val="0"/>
      <w:marBottom w:val="0"/>
      <w:divBdr>
        <w:top w:val="none" w:sz="0" w:space="0" w:color="auto"/>
        <w:left w:val="none" w:sz="0" w:space="0" w:color="auto"/>
        <w:bottom w:val="none" w:sz="0" w:space="0" w:color="auto"/>
        <w:right w:val="none" w:sz="0" w:space="0" w:color="auto"/>
      </w:divBdr>
    </w:div>
    <w:div w:id="375006284">
      <w:bodyDiv w:val="1"/>
      <w:marLeft w:val="0"/>
      <w:marRight w:val="0"/>
      <w:marTop w:val="0"/>
      <w:marBottom w:val="0"/>
      <w:divBdr>
        <w:top w:val="none" w:sz="0" w:space="0" w:color="auto"/>
        <w:left w:val="none" w:sz="0" w:space="0" w:color="auto"/>
        <w:bottom w:val="none" w:sz="0" w:space="0" w:color="auto"/>
        <w:right w:val="none" w:sz="0" w:space="0" w:color="auto"/>
      </w:divBdr>
    </w:div>
    <w:div w:id="378240316">
      <w:bodyDiv w:val="1"/>
      <w:marLeft w:val="0"/>
      <w:marRight w:val="0"/>
      <w:marTop w:val="0"/>
      <w:marBottom w:val="0"/>
      <w:divBdr>
        <w:top w:val="none" w:sz="0" w:space="0" w:color="auto"/>
        <w:left w:val="none" w:sz="0" w:space="0" w:color="auto"/>
        <w:bottom w:val="none" w:sz="0" w:space="0" w:color="auto"/>
        <w:right w:val="none" w:sz="0" w:space="0" w:color="auto"/>
      </w:divBdr>
    </w:div>
    <w:div w:id="394859441">
      <w:bodyDiv w:val="1"/>
      <w:marLeft w:val="0"/>
      <w:marRight w:val="0"/>
      <w:marTop w:val="0"/>
      <w:marBottom w:val="0"/>
      <w:divBdr>
        <w:top w:val="none" w:sz="0" w:space="0" w:color="auto"/>
        <w:left w:val="none" w:sz="0" w:space="0" w:color="auto"/>
        <w:bottom w:val="none" w:sz="0" w:space="0" w:color="auto"/>
        <w:right w:val="none" w:sz="0" w:space="0" w:color="auto"/>
      </w:divBdr>
      <w:divsChild>
        <w:div w:id="950476412">
          <w:marLeft w:val="0"/>
          <w:marRight w:val="0"/>
          <w:marTop w:val="0"/>
          <w:marBottom w:val="0"/>
          <w:divBdr>
            <w:top w:val="none" w:sz="0" w:space="0" w:color="auto"/>
            <w:left w:val="none" w:sz="0" w:space="0" w:color="auto"/>
            <w:bottom w:val="none" w:sz="0" w:space="0" w:color="auto"/>
            <w:right w:val="none" w:sz="0" w:space="0" w:color="auto"/>
          </w:divBdr>
          <w:divsChild>
            <w:div w:id="1014497742">
              <w:marLeft w:val="0"/>
              <w:marRight w:val="0"/>
              <w:marTop w:val="0"/>
              <w:marBottom w:val="0"/>
              <w:divBdr>
                <w:top w:val="none" w:sz="0" w:space="0" w:color="auto"/>
                <w:left w:val="none" w:sz="0" w:space="0" w:color="auto"/>
                <w:bottom w:val="none" w:sz="0" w:space="0" w:color="auto"/>
                <w:right w:val="none" w:sz="0" w:space="0" w:color="auto"/>
              </w:divBdr>
              <w:divsChild>
                <w:div w:id="1501585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6164937">
      <w:bodyDiv w:val="1"/>
      <w:marLeft w:val="0"/>
      <w:marRight w:val="0"/>
      <w:marTop w:val="0"/>
      <w:marBottom w:val="0"/>
      <w:divBdr>
        <w:top w:val="none" w:sz="0" w:space="0" w:color="auto"/>
        <w:left w:val="none" w:sz="0" w:space="0" w:color="auto"/>
        <w:bottom w:val="none" w:sz="0" w:space="0" w:color="auto"/>
        <w:right w:val="none" w:sz="0" w:space="0" w:color="auto"/>
      </w:divBdr>
      <w:divsChild>
        <w:div w:id="1593585745">
          <w:marLeft w:val="0"/>
          <w:marRight w:val="0"/>
          <w:marTop w:val="0"/>
          <w:marBottom w:val="0"/>
          <w:divBdr>
            <w:top w:val="none" w:sz="0" w:space="0" w:color="auto"/>
            <w:left w:val="none" w:sz="0" w:space="0" w:color="auto"/>
            <w:bottom w:val="none" w:sz="0" w:space="0" w:color="auto"/>
            <w:right w:val="none" w:sz="0" w:space="0" w:color="auto"/>
          </w:divBdr>
          <w:divsChild>
            <w:div w:id="1726030789">
              <w:marLeft w:val="0"/>
              <w:marRight w:val="0"/>
              <w:marTop w:val="0"/>
              <w:marBottom w:val="0"/>
              <w:divBdr>
                <w:top w:val="none" w:sz="0" w:space="0" w:color="auto"/>
                <w:left w:val="none" w:sz="0" w:space="0" w:color="auto"/>
                <w:bottom w:val="none" w:sz="0" w:space="0" w:color="auto"/>
                <w:right w:val="none" w:sz="0" w:space="0" w:color="auto"/>
              </w:divBdr>
              <w:divsChild>
                <w:div w:id="341787192">
                  <w:marLeft w:val="0"/>
                  <w:marRight w:val="0"/>
                  <w:marTop w:val="0"/>
                  <w:marBottom w:val="0"/>
                  <w:divBdr>
                    <w:top w:val="none" w:sz="0" w:space="0" w:color="auto"/>
                    <w:left w:val="none" w:sz="0" w:space="0" w:color="auto"/>
                    <w:bottom w:val="none" w:sz="0" w:space="0" w:color="auto"/>
                    <w:right w:val="none" w:sz="0" w:space="0" w:color="auto"/>
                  </w:divBdr>
                  <w:divsChild>
                    <w:div w:id="679426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7447364">
      <w:bodyDiv w:val="1"/>
      <w:marLeft w:val="0"/>
      <w:marRight w:val="0"/>
      <w:marTop w:val="0"/>
      <w:marBottom w:val="0"/>
      <w:divBdr>
        <w:top w:val="none" w:sz="0" w:space="0" w:color="auto"/>
        <w:left w:val="none" w:sz="0" w:space="0" w:color="auto"/>
        <w:bottom w:val="none" w:sz="0" w:space="0" w:color="auto"/>
        <w:right w:val="none" w:sz="0" w:space="0" w:color="auto"/>
      </w:divBdr>
      <w:divsChild>
        <w:div w:id="1276786492">
          <w:marLeft w:val="0"/>
          <w:marRight w:val="0"/>
          <w:marTop w:val="0"/>
          <w:marBottom w:val="0"/>
          <w:divBdr>
            <w:top w:val="none" w:sz="0" w:space="0" w:color="auto"/>
            <w:left w:val="none" w:sz="0" w:space="0" w:color="auto"/>
            <w:bottom w:val="none" w:sz="0" w:space="0" w:color="auto"/>
            <w:right w:val="none" w:sz="0" w:space="0" w:color="auto"/>
          </w:divBdr>
          <w:divsChild>
            <w:div w:id="163400704">
              <w:marLeft w:val="0"/>
              <w:marRight w:val="0"/>
              <w:marTop w:val="0"/>
              <w:marBottom w:val="0"/>
              <w:divBdr>
                <w:top w:val="none" w:sz="0" w:space="0" w:color="auto"/>
                <w:left w:val="none" w:sz="0" w:space="0" w:color="auto"/>
                <w:bottom w:val="none" w:sz="0" w:space="0" w:color="auto"/>
                <w:right w:val="none" w:sz="0" w:space="0" w:color="auto"/>
              </w:divBdr>
              <w:divsChild>
                <w:div w:id="1838617084">
                  <w:marLeft w:val="0"/>
                  <w:marRight w:val="0"/>
                  <w:marTop w:val="0"/>
                  <w:marBottom w:val="0"/>
                  <w:divBdr>
                    <w:top w:val="none" w:sz="0" w:space="0" w:color="auto"/>
                    <w:left w:val="none" w:sz="0" w:space="0" w:color="auto"/>
                    <w:bottom w:val="none" w:sz="0" w:space="0" w:color="auto"/>
                    <w:right w:val="none" w:sz="0" w:space="0" w:color="auto"/>
                  </w:divBdr>
                  <w:divsChild>
                    <w:div w:id="2095469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3035799">
      <w:bodyDiv w:val="1"/>
      <w:marLeft w:val="0"/>
      <w:marRight w:val="0"/>
      <w:marTop w:val="0"/>
      <w:marBottom w:val="0"/>
      <w:divBdr>
        <w:top w:val="none" w:sz="0" w:space="0" w:color="auto"/>
        <w:left w:val="none" w:sz="0" w:space="0" w:color="auto"/>
        <w:bottom w:val="none" w:sz="0" w:space="0" w:color="auto"/>
        <w:right w:val="none" w:sz="0" w:space="0" w:color="auto"/>
      </w:divBdr>
    </w:div>
    <w:div w:id="523253409">
      <w:bodyDiv w:val="1"/>
      <w:marLeft w:val="0"/>
      <w:marRight w:val="0"/>
      <w:marTop w:val="0"/>
      <w:marBottom w:val="0"/>
      <w:divBdr>
        <w:top w:val="none" w:sz="0" w:space="0" w:color="auto"/>
        <w:left w:val="none" w:sz="0" w:space="0" w:color="auto"/>
        <w:bottom w:val="none" w:sz="0" w:space="0" w:color="auto"/>
        <w:right w:val="none" w:sz="0" w:space="0" w:color="auto"/>
      </w:divBdr>
      <w:divsChild>
        <w:div w:id="885607897">
          <w:marLeft w:val="0"/>
          <w:marRight w:val="0"/>
          <w:marTop w:val="0"/>
          <w:marBottom w:val="0"/>
          <w:divBdr>
            <w:top w:val="none" w:sz="0" w:space="0" w:color="auto"/>
            <w:left w:val="none" w:sz="0" w:space="0" w:color="auto"/>
            <w:bottom w:val="none" w:sz="0" w:space="0" w:color="auto"/>
            <w:right w:val="none" w:sz="0" w:space="0" w:color="auto"/>
          </w:divBdr>
        </w:div>
      </w:divsChild>
    </w:div>
    <w:div w:id="625965036">
      <w:bodyDiv w:val="1"/>
      <w:marLeft w:val="0"/>
      <w:marRight w:val="0"/>
      <w:marTop w:val="0"/>
      <w:marBottom w:val="0"/>
      <w:divBdr>
        <w:top w:val="none" w:sz="0" w:space="0" w:color="auto"/>
        <w:left w:val="none" w:sz="0" w:space="0" w:color="auto"/>
        <w:bottom w:val="none" w:sz="0" w:space="0" w:color="auto"/>
        <w:right w:val="none" w:sz="0" w:space="0" w:color="auto"/>
      </w:divBdr>
    </w:div>
    <w:div w:id="647980638">
      <w:bodyDiv w:val="1"/>
      <w:marLeft w:val="0"/>
      <w:marRight w:val="0"/>
      <w:marTop w:val="0"/>
      <w:marBottom w:val="0"/>
      <w:divBdr>
        <w:top w:val="none" w:sz="0" w:space="0" w:color="auto"/>
        <w:left w:val="none" w:sz="0" w:space="0" w:color="auto"/>
        <w:bottom w:val="none" w:sz="0" w:space="0" w:color="auto"/>
        <w:right w:val="none" w:sz="0" w:space="0" w:color="auto"/>
      </w:divBdr>
    </w:div>
    <w:div w:id="648243077">
      <w:bodyDiv w:val="1"/>
      <w:marLeft w:val="0"/>
      <w:marRight w:val="0"/>
      <w:marTop w:val="0"/>
      <w:marBottom w:val="0"/>
      <w:divBdr>
        <w:top w:val="none" w:sz="0" w:space="0" w:color="auto"/>
        <w:left w:val="none" w:sz="0" w:space="0" w:color="auto"/>
        <w:bottom w:val="none" w:sz="0" w:space="0" w:color="auto"/>
        <w:right w:val="none" w:sz="0" w:space="0" w:color="auto"/>
      </w:divBdr>
    </w:div>
    <w:div w:id="712389430">
      <w:bodyDiv w:val="1"/>
      <w:marLeft w:val="0"/>
      <w:marRight w:val="0"/>
      <w:marTop w:val="0"/>
      <w:marBottom w:val="0"/>
      <w:divBdr>
        <w:top w:val="none" w:sz="0" w:space="0" w:color="auto"/>
        <w:left w:val="none" w:sz="0" w:space="0" w:color="auto"/>
        <w:bottom w:val="none" w:sz="0" w:space="0" w:color="auto"/>
        <w:right w:val="none" w:sz="0" w:space="0" w:color="auto"/>
      </w:divBdr>
      <w:divsChild>
        <w:div w:id="727194724">
          <w:marLeft w:val="0"/>
          <w:marRight w:val="0"/>
          <w:marTop w:val="0"/>
          <w:marBottom w:val="0"/>
          <w:divBdr>
            <w:top w:val="none" w:sz="0" w:space="0" w:color="auto"/>
            <w:left w:val="none" w:sz="0" w:space="0" w:color="auto"/>
            <w:bottom w:val="none" w:sz="0" w:space="0" w:color="auto"/>
            <w:right w:val="none" w:sz="0" w:space="0" w:color="auto"/>
          </w:divBdr>
          <w:divsChild>
            <w:div w:id="210310343">
              <w:marLeft w:val="0"/>
              <w:marRight w:val="0"/>
              <w:marTop w:val="0"/>
              <w:marBottom w:val="0"/>
              <w:divBdr>
                <w:top w:val="none" w:sz="0" w:space="0" w:color="auto"/>
                <w:left w:val="none" w:sz="0" w:space="0" w:color="auto"/>
                <w:bottom w:val="none" w:sz="0" w:space="0" w:color="auto"/>
                <w:right w:val="none" w:sz="0" w:space="0" w:color="auto"/>
              </w:divBdr>
              <w:divsChild>
                <w:div w:id="1159737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76969">
      <w:bodyDiv w:val="1"/>
      <w:marLeft w:val="0"/>
      <w:marRight w:val="0"/>
      <w:marTop w:val="0"/>
      <w:marBottom w:val="0"/>
      <w:divBdr>
        <w:top w:val="none" w:sz="0" w:space="0" w:color="auto"/>
        <w:left w:val="none" w:sz="0" w:space="0" w:color="auto"/>
        <w:bottom w:val="none" w:sz="0" w:space="0" w:color="auto"/>
        <w:right w:val="none" w:sz="0" w:space="0" w:color="auto"/>
      </w:divBdr>
      <w:divsChild>
        <w:div w:id="1174304521">
          <w:marLeft w:val="0"/>
          <w:marRight w:val="0"/>
          <w:marTop w:val="0"/>
          <w:marBottom w:val="0"/>
          <w:divBdr>
            <w:top w:val="none" w:sz="0" w:space="0" w:color="auto"/>
            <w:left w:val="none" w:sz="0" w:space="0" w:color="auto"/>
            <w:bottom w:val="none" w:sz="0" w:space="0" w:color="auto"/>
            <w:right w:val="none" w:sz="0" w:space="0" w:color="auto"/>
          </w:divBdr>
          <w:divsChild>
            <w:div w:id="220992862">
              <w:marLeft w:val="0"/>
              <w:marRight w:val="0"/>
              <w:marTop w:val="0"/>
              <w:marBottom w:val="0"/>
              <w:divBdr>
                <w:top w:val="none" w:sz="0" w:space="0" w:color="auto"/>
                <w:left w:val="none" w:sz="0" w:space="0" w:color="auto"/>
                <w:bottom w:val="none" w:sz="0" w:space="0" w:color="auto"/>
                <w:right w:val="none" w:sz="0" w:space="0" w:color="auto"/>
              </w:divBdr>
              <w:divsChild>
                <w:div w:id="1857839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246313">
      <w:bodyDiv w:val="1"/>
      <w:marLeft w:val="0"/>
      <w:marRight w:val="0"/>
      <w:marTop w:val="0"/>
      <w:marBottom w:val="0"/>
      <w:divBdr>
        <w:top w:val="none" w:sz="0" w:space="0" w:color="auto"/>
        <w:left w:val="none" w:sz="0" w:space="0" w:color="auto"/>
        <w:bottom w:val="none" w:sz="0" w:space="0" w:color="auto"/>
        <w:right w:val="none" w:sz="0" w:space="0" w:color="auto"/>
      </w:divBdr>
    </w:div>
    <w:div w:id="1018695677">
      <w:bodyDiv w:val="1"/>
      <w:marLeft w:val="0"/>
      <w:marRight w:val="0"/>
      <w:marTop w:val="0"/>
      <w:marBottom w:val="0"/>
      <w:divBdr>
        <w:top w:val="none" w:sz="0" w:space="0" w:color="auto"/>
        <w:left w:val="none" w:sz="0" w:space="0" w:color="auto"/>
        <w:bottom w:val="none" w:sz="0" w:space="0" w:color="auto"/>
        <w:right w:val="none" w:sz="0" w:space="0" w:color="auto"/>
      </w:divBdr>
      <w:divsChild>
        <w:div w:id="1047680124">
          <w:marLeft w:val="0"/>
          <w:marRight w:val="0"/>
          <w:marTop w:val="0"/>
          <w:marBottom w:val="0"/>
          <w:divBdr>
            <w:top w:val="none" w:sz="0" w:space="0" w:color="auto"/>
            <w:left w:val="none" w:sz="0" w:space="0" w:color="auto"/>
            <w:bottom w:val="none" w:sz="0" w:space="0" w:color="auto"/>
            <w:right w:val="none" w:sz="0" w:space="0" w:color="auto"/>
          </w:divBdr>
          <w:divsChild>
            <w:div w:id="2146194620">
              <w:marLeft w:val="0"/>
              <w:marRight w:val="0"/>
              <w:marTop w:val="0"/>
              <w:marBottom w:val="0"/>
              <w:divBdr>
                <w:top w:val="none" w:sz="0" w:space="0" w:color="auto"/>
                <w:left w:val="none" w:sz="0" w:space="0" w:color="auto"/>
                <w:bottom w:val="none" w:sz="0" w:space="0" w:color="auto"/>
                <w:right w:val="none" w:sz="0" w:space="0" w:color="auto"/>
              </w:divBdr>
              <w:divsChild>
                <w:div w:id="2118596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228766">
      <w:bodyDiv w:val="1"/>
      <w:marLeft w:val="0"/>
      <w:marRight w:val="0"/>
      <w:marTop w:val="0"/>
      <w:marBottom w:val="0"/>
      <w:divBdr>
        <w:top w:val="none" w:sz="0" w:space="0" w:color="auto"/>
        <w:left w:val="none" w:sz="0" w:space="0" w:color="auto"/>
        <w:bottom w:val="none" w:sz="0" w:space="0" w:color="auto"/>
        <w:right w:val="none" w:sz="0" w:space="0" w:color="auto"/>
      </w:divBdr>
    </w:div>
    <w:div w:id="1168449771">
      <w:bodyDiv w:val="1"/>
      <w:marLeft w:val="0"/>
      <w:marRight w:val="0"/>
      <w:marTop w:val="0"/>
      <w:marBottom w:val="0"/>
      <w:divBdr>
        <w:top w:val="none" w:sz="0" w:space="0" w:color="auto"/>
        <w:left w:val="none" w:sz="0" w:space="0" w:color="auto"/>
        <w:bottom w:val="none" w:sz="0" w:space="0" w:color="auto"/>
        <w:right w:val="none" w:sz="0" w:space="0" w:color="auto"/>
      </w:divBdr>
      <w:divsChild>
        <w:div w:id="1485856303">
          <w:marLeft w:val="0"/>
          <w:marRight w:val="0"/>
          <w:marTop w:val="0"/>
          <w:marBottom w:val="0"/>
          <w:divBdr>
            <w:top w:val="none" w:sz="0" w:space="0" w:color="auto"/>
            <w:left w:val="none" w:sz="0" w:space="0" w:color="auto"/>
            <w:bottom w:val="none" w:sz="0" w:space="0" w:color="auto"/>
            <w:right w:val="none" w:sz="0" w:space="0" w:color="auto"/>
          </w:divBdr>
          <w:divsChild>
            <w:div w:id="1100762693">
              <w:marLeft w:val="0"/>
              <w:marRight w:val="0"/>
              <w:marTop w:val="0"/>
              <w:marBottom w:val="0"/>
              <w:divBdr>
                <w:top w:val="none" w:sz="0" w:space="0" w:color="auto"/>
                <w:left w:val="none" w:sz="0" w:space="0" w:color="auto"/>
                <w:bottom w:val="none" w:sz="0" w:space="0" w:color="auto"/>
                <w:right w:val="none" w:sz="0" w:space="0" w:color="auto"/>
              </w:divBdr>
              <w:divsChild>
                <w:div w:id="841966741">
                  <w:marLeft w:val="0"/>
                  <w:marRight w:val="0"/>
                  <w:marTop w:val="0"/>
                  <w:marBottom w:val="0"/>
                  <w:divBdr>
                    <w:top w:val="none" w:sz="0" w:space="0" w:color="auto"/>
                    <w:left w:val="none" w:sz="0" w:space="0" w:color="auto"/>
                    <w:bottom w:val="none" w:sz="0" w:space="0" w:color="auto"/>
                    <w:right w:val="none" w:sz="0" w:space="0" w:color="auto"/>
                  </w:divBdr>
                  <w:divsChild>
                    <w:div w:id="485168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2091009">
      <w:bodyDiv w:val="1"/>
      <w:marLeft w:val="0"/>
      <w:marRight w:val="0"/>
      <w:marTop w:val="0"/>
      <w:marBottom w:val="0"/>
      <w:divBdr>
        <w:top w:val="none" w:sz="0" w:space="0" w:color="auto"/>
        <w:left w:val="none" w:sz="0" w:space="0" w:color="auto"/>
        <w:bottom w:val="none" w:sz="0" w:space="0" w:color="auto"/>
        <w:right w:val="none" w:sz="0" w:space="0" w:color="auto"/>
      </w:divBdr>
    </w:div>
    <w:div w:id="1195578826">
      <w:bodyDiv w:val="1"/>
      <w:marLeft w:val="0"/>
      <w:marRight w:val="0"/>
      <w:marTop w:val="0"/>
      <w:marBottom w:val="0"/>
      <w:divBdr>
        <w:top w:val="none" w:sz="0" w:space="0" w:color="auto"/>
        <w:left w:val="none" w:sz="0" w:space="0" w:color="auto"/>
        <w:bottom w:val="none" w:sz="0" w:space="0" w:color="auto"/>
        <w:right w:val="none" w:sz="0" w:space="0" w:color="auto"/>
      </w:divBdr>
      <w:divsChild>
        <w:div w:id="1558394018">
          <w:marLeft w:val="0"/>
          <w:marRight w:val="0"/>
          <w:marTop w:val="0"/>
          <w:marBottom w:val="0"/>
          <w:divBdr>
            <w:top w:val="none" w:sz="0" w:space="0" w:color="auto"/>
            <w:left w:val="none" w:sz="0" w:space="0" w:color="auto"/>
            <w:bottom w:val="none" w:sz="0" w:space="0" w:color="auto"/>
            <w:right w:val="none" w:sz="0" w:space="0" w:color="auto"/>
          </w:divBdr>
          <w:divsChild>
            <w:div w:id="1222013705">
              <w:marLeft w:val="0"/>
              <w:marRight w:val="0"/>
              <w:marTop w:val="0"/>
              <w:marBottom w:val="0"/>
              <w:divBdr>
                <w:top w:val="none" w:sz="0" w:space="0" w:color="auto"/>
                <w:left w:val="none" w:sz="0" w:space="0" w:color="auto"/>
                <w:bottom w:val="none" w:sz="0" w:space="0" w:color="auto"/>
                <w:right w:val="none" w:sz="0" w:space="0" w:color="auto"/>
              </w:divBdr>
              <w:divsChild>
                <w:div w:id="227762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5872072">
      <w:bodyDiv w:val="1"/>
      <w:marLeft w:val="0"/>
      <w:marRight w:val="0"/>
      <w:marTop w:val="0"/>
      <w:marBottom w:val="0"/>
      <w:divBdr>
        <w:top w:val="none" w:sz="0" w:space="0" w:color="auto"/>
        <w:left w:val="none" w:sz="0" w:space="0" w:color="auto"/>
        <w:bottom w:val="none" w:sz="0" w:space="0" w:color="auto"/>
        <w:right w:val="none" w:sz="0" w:space="0" w:color="auto"/>
      </w:divBdr>
    </w:div>
    <w:div w:id="1237783054">
      <w:bodyDiv w:val="1"/>
      <w:marLeft w:val="0"/>
      <w:marRight w:val="0"/>
      <w:marTop w:val="0"/>
      <w:marBottom w:val="0"/>
      <w:divBdr>
        <w:top w:val="none" w:sz="0" w:space="0" w:color="auto"/>
        <w:left w:val="none" w:sz="0" w:space="0" w:color="auto"/>
        <w:bottom w:val="none" w:sz="0" w:space="0" w:color="auto"/>
        <w:right w:val="none" w:sz="0" w:space="0" w:color="auto"/>
      </w:divBdr>
    </w:div>
    <w:div w:id="1275018764">
      <w:bodyDiv w:val="1"/>
      <w:marLeft w:val="0"/>
      <w:marRight w:val="0"/>
      <w:marTop w:val="0"/>
      <w:marBottom w:val="0"/>
      <w:divBdr>
        <w:top w:val="none" w:sz="0" w:space="0" w:color="auto"/>
        <w:left w:val="none" w:sz="0" w:space="0" w:color="auto"/>
        <w:bottom w:val="none" w:sz="0" w:space="0" w:color="auto"/>
        <w:right w:val="none" w:sz="0" w:space="0" w:color="auto"/>
      </w:divBdr>
    </w:div>
    <w:div w:id="1282034647">
      <w:bodyDiv w:val="1"/>
      <w:marLeft w:val="0"/>
      <w:marRight w:val="0"/>
      <w:marTop w:val="0"/>
      <w:marBottom w:val="0"/>
      <w:divBdr>
        <w:top w:val="none" w:sz="0" w:space="0" w:color="auto"/>
        <w:left w:val="none" w:sz="0" w:space="0" w:color="auto"/>
        <w:bottom w:val="none" w:sz="0" w:space="0" w:color="auto"/>
        <w:right w:val="none" w:sz="0" w:space="0" w:color="auto"/>
      </w:divBdr>
    </w:div>
    <w:div w:id="1286161585">
      <w:bodyDiv w:val="1"/>
      <w:marLeft w:val="0"/>
      <w:marRight w:val="0"/>
      <w:marTop w:val="0"/>
      <w:marBottom w:val="0"/>
      <w:divBdr>
        <w:top w:val="none" w:sz="0" w:space="0" w:color="auto"/>
        <w:left w:val="none" w:sz="0" w:space="0" w:color="auto"/>
        <w:bottom w:val="none" w:sz="0" w:space="0" w:color="auto"/>
        <w:right w:val="none" w:sz="0" w:space="0" w:color="auto"/>
      </w:divBdr>
      <w:divsChild>
        <w:div w:id="846287519">
          <w:marLeft w:val="0"/>
          <w:marRight w:val="0"/>
          <w:marTop w:val="0"/>
          <w:marBottom w:val="0"/>
          <w:divBdr>
            <w:top w:val="none" w:sz="0" w:space="0" w:color="auto"/>
            <w:left w:val="none" w:sz="0" w:space="0" w:color="auto"/>
            <w:bottom w:val="none" w:sz="0" w:space="0" w:color="auto"/>
            <w:right w:val="none" w:sz="0" w:space="0" w:color="auto"/>
          </w:divBdr>
          <w:divsChild>
            <w:div w:id="89159519">
              <w:marLeft w:val="0"/>
              <w:marRight w:val="0"/>
              <w:marTop w:val="0"/>
              <w:marBottom w:val="0"/>
              <w:divBdr>
                <w:top w:val="none" w:sz="0" w:space="0" w:color="auto"/>
                <w:left w:val="none" w:sz="0" w:space="0" w:color="auto"/>
                <w:bottom w:val="none" w:sz="0" w:space="0" w:color="auto"/>
                <w:right w:val="none" w:sz="0" w:space="0" w:color="auto"/>
              </w:divBdr>
              <w:divsChild>
                <w:div w:id="651250590">
                  <w:marLeft w:val="0"/>
                  <w:marRight w:val="0"/>
                  <w:marTop w:val="0"/>
                  <w:marBottom w:val="0"/>
                  <w:divBdr>
                    <w:top w:val="none" w:sz="0" w:space="0" w:color="auto"/>
                    <w:left w:val="none" w:sz="0" w:space="0" w:color="auto"/>
                    <w:bottom w:val="none" w:sz="0" w:space="0" w:color="auto"/>
                    <w:right w:val="none" w:sz="0" w:space="0" w:color="auto"/>
                  </w:divBdr>
                  <w:divsChild>
                    <w:div w:id="216473616">
                      <w:marLeft w:val="0"/>
                      <w:marRight w:val="0"/>
                      <w:marTop w:val="0"/>
                      <w:marBottom w:val="0"/>
                      <w:divBdr>
                        <w:top w:val="none" w:sz="0" w:space="0" w:color="auto"/>
                        <w:left w:val="none" w:sz="0" w:space="0" w:color="auto"/>
                        <w:bottom w:val="none" w:sz="0" w:space="0" w:color="auto"/>
                        <w:right w:val="none" w:sz="0" w:space="0" w:color="auto"/>
                      </w:divBdr>
                    </w:div>
                    <w:div w:id="420369205">
                      <w:marLeft w:val="0"/>
                      <w:marRight w:val="0"/>
                      <w:marTop w:val="0"/>
                      <w:marBottom w:val="0"/>
                      <w:divBdr>
                        <w:top w:val="none" w:sz="0" w:space="0" w:color="auto"/>
                        <w:left w:val="none" w:sz="0" w:space="0" w:color="auto"/>
                        <w:bottom w:val="none" w:sz="0" w:space="0" w:color="auto"/>
                        <w:right w:val="none" w:sz="0" w:space="0" w:color="auto"/>
                      </w:divBdr>
                    </w:div>
                  </w:divsChild>
                </w:div>
                <w:div w:id="82995754">
                  <w:marLeft w:val="0"/>
                  <w:marRight w:val="0"/>
                  <w:marTop w:val="0"/>
                  <w:marBottom w:val="0"/>
                  <w:divBdr>
                    <w:top w:val="none" w:sz="0" w:space="0" w:color="auto"/>
                    <w:left w:val="none" w:sz="0" w:space="0" w:color="auto"/>
                    <w:bottom w:val="none" w:sz="0" w:space="0" w:color="auto"/>
                    <w:right w:val="none" w:sz="0" w:space="0" w:color="auto"/>
                  </w:divBdr>
                  <w:divsChild>
                    <w:div w:id="42101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3340120">
      <w:bodyDiv w:val="1"/>
      <w:marLeft w:val="0"/>
      <w:marRight w:val="0"/>
      <w:marTop w:val="0"/>
      <w:marBottom w:val="0"/>
      <w:divBdr>
        <w:top w:val="none" w:sz="0" w:space="0" w:color="auto"/>
        <w:left w:val="none" w:sz="0" w:space="0" w:color="auto"/>
        <w:bottom w:val="none" w:sz="0" w:space="0" w:color="auto"/>
        <w:right w:val="none" w:sz="0" w:space="0" w:color="auto"/>
      </w:divBdr>
      <w:divsChild>
        <w:div w:id="1058090459">
          <w:marLeft w:val="0"/>
          <w:marRight w:val="0"/>
          <w:marTop w:val="0"/>
          <w:marBottom w:val="0"/>
          <w:divBdr>
            <w:top w:val="none" w:sz="0" w:space="0" w:color="auto"/>
            <w:left w:val="none" w:sz="0" w:space="0" w:color="auto"/>
            <w:bottom w:val="none" w:sz="0" w:space="0" w:color="auto"/>
            <w:right w:val="none" w:sz="0" w:space="0" w:color="auto"/>
          </w:divBdr>
          <w:divsChild>
            <w:div w:id="381944533">
              <w:marLeft w:val="0"/>
              <w:marRight w:val="0"/>
              <w:marTop w:val="0"/>
              <w:marBottom w:val="0"/>
              <w:divBdr>
                <w:top w:val="none" w:sz="0" w:space="0" w:color="auto"/>
                <w:left w:val="none" w:sz="0" w:space="0" w:color="auto"/>
                <w:bottom w:val="none" w:sz="0" w:space="0" w:color="auto"/>
                <w:right w:val="none" w:sz="0" w:space="0" w:color="auto"/>
              </w:divBdr>
              <w:divsChild>
                <w:div w:id="742532649">
                  <w:marLeft w:val="0"/>
                  <w:marRight w:val="0"/>
                  <w:marTop w:val="0"/>
                  <w:marBottom w:val="0"/>
                  <w:divBdr>
                    <w:top w:val="none" w:sz="0" w:space="0" w:color="auto"/>
                    <w:left w:val="none" w:sz="0" w:space="0" w:color="auto"/>
                    <w:bottom w:val="none" w:sz="0" w:space="0" w:color="auto"/>
                    <w:right w:val="none" w:sz="0" w:space="0" w:color="auto"/>
                  </w:divBdr>
                  <w:divsChild>
                    <w:div w:id="1422263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5810353">
      <w:bodyDiv w:val="1"/>
      <w:marLeft w:val="0"/>
      <w:marRight w:val="0"/>
      <w:marTop w:val="0"/>
      <w:marBottom w:val="0"/>
      <w:divBdr>
        <w:top w:val="none" w:sz="0" w:space="0" w:color="auto"/>
        <w:left w:val="none" w:sz="0" w:space="0" w:color="auto"/>
        <w:bottom w:val="none" w:sz="0" w:space="0" w:color="auto"/>
        <w:right w:val="none" w:sz="0" w:space="0" w:color="auto"/>
      </w:divBdr>
      <w:divsChild>
        <w:div w:id="394276619">
          <w:marLeft w:val="0"/>
          <w:marRight w:val="0"/>
          <w:marTop w:val="0"/>
          <w:marBottom w:val="0"/>
          <w:divBdr>
            <w:top w:val="none" w:sz="0" w:space="0" w:color="auto"/>
            <w:left w:val="none" w:sz="0" w:space="0" w:color="auto"/>
            <w:bottom w:val="none" w:sz="0" w:space="0" w:color="auto"/>
            <w:right w:val="none" w:sz="0" w:space="0" w:color="auto"/>
          </w:divBdr>
          <w:divsChild>
            <w:div w:id="270093455">
              <w:marLeft w:val="0"/>
              <w:marRight w:val="0"/>
              <w:marTop w:val="0"/>
              <w:marBottom w:val="0"/>
              <w:divBdr>
                <w:top w:val="none" w:sz="0" w:space="0" w:color="auto"/>
                <w:left w:val="none" w:sz="0" w:space="0" w:color="auto"/>
                <w:bottom w:val="none" w:sz="0" w:space="0" w:color="auto"/>
                <w:right w:val="none" w:sz="0" w:space="0" w:color="auto"/>
              </w:divBdr>
              <w:divsChild>
                <w:div w:id="631980384">
                  <w:marLeft w:val="0"/>
                  <w:marRight w:val="0"/>
                  <w:marTop w:val="0"/>
                  <w:marBottom w:val="0"/>
                  <w:divBdr>
                    <w:top w:val="none" w:sz="0" w:space="0" w:color="auto"/>
                    <w:left w:val="none" w:sz="0" w:space="0" w:color="auto"/>
                    <w:bottom w:val="none" w:sz="0" w:space="0" w:color="auto"/>
                    <w:right w:val="none" w:sz="0" w:space="0" w:color="auto"/>
                  </w:divBdr>
                  <w:divsChild>
                    <w:div w:id="1002317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2231963">
      <w:bodyDiv w:val="1"/>
      <w:marLeft w:val="0"/>
      <w:marRight w:val="0"/>
      <w:marTop w:val="0"/>
      <w:marBottom w:val="0"/>
      <w:divBdr>
        <w:top w:val="none" w:sz="0" w:space="0" w:color="auto"/>
        <w:left w:val="none" w:sz="0" w:space="0" w:color="auto"/>
        <w:bottom w:val="none" w:sz="0" w:space="0" w:color="auto"/>
        <w:right w:val="none" w:sz="0" w:space="0" w:color="auto"/>
      </w:divBdr>
      <w:divsChild>
        <w:div w:id="2043286228">
          <w:marLeft w:val="0"/>
          <w:marRight w:val="0"/>
          <w:marTop w:val="0"/>
          <w:marBottom w:val="0"/>
          <w:divBdr>
            <w:top w:val="none" w:sz="0" w:space="0" w:color="auto"/>
            <w:left w:val="none" w:sz="0" w:space="0" w:color="auto"/>
            <w:bottom w:val="none" w:sz="0" w:space="0" w:color="auto"/>
            <w:right w:val="none" w:sz="0" w:space="0" w:color="auto"/>
          </w:divBdr>
          <w:divsChild>
            <w:div w:id="1998147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049725">
      <w:bodyDiv w:val="1"/>
      <w:marLeft w:val="0"/>
      <w:marRight w:val="0"/>
      <w:marTop w:val="0"/>
      <w:marBottom w:val="0"/>
      <w:divBdr>
        <w:top w:val="none" w:sz="0" w:space="0" w:color="auto"/>
        <w:left w:val="none" w:sz="0" w:space="0" w:color="auto"/>
        <w:bottom w:val="none" w:sz="0" w:space="0" w:color="auto"/>
        <w:right w:val="none" w:sz="0" w:space="0" w:color="auto"/>
      </w:divBdr>
    </w:div>
    <w:div w:id="1559514354">
      <w:bodyDiv w:val="1"/>
      <w:marLeft w:val="0"/>
      <w:marRight w:val="0"/>
      <w:marTop w:val="0"/>
      <w:marBottom w:val="0"/>
      <w:divBdr>
        <w:top w:val="none" w:sz="0" w:space="0" w:color="auto"/>
        <w:left w:val="none" w:sz="0" w:space="0" w:color="auto"/>
        <w:bottom w:val="none" w:sz="0" w:space="0" w:color="auto"/>
        <w:right w:val="none" w:sz="0" w:space="0" w:color="auto"/>
      </w:divBdr>
      <w:divsChild>
        <w:div w:id="1993412758">
          <w:marLeft w:val="0"/>
          <w:marRight w:val="0"/>
          <w:marTop w:val="0"/>
          <w:marBottom w:val="0"/>
          <w:divBdr>
            <w:top w:val="none" w:sz="0" w:space="0" w:color="auto"/>
            <w:left w:val="none" w:sz="0" w:space="0" w:color="auto"/>
            <w:bottom w:val="none" w:sz="0" w:space="0" w:color="auto"/>
            <w:right w:val="none" w:sz="0" w:space="0" w:color="auto"/>
          </w:divBdr>
        </w:div>
      </w:divsChild>
    </w:div>
    <w:div w:id="1562210250">
      <w:bodyDiv w:val="1"/>
      <w:marLeft w:val="0"/>
      <w:marRight w:val="0"/>
      <w:marTop w:val="0"/>
      <w:marBottom w:val="0"/>
      <w:divBdr>
        <w:top w:val="none" w:sz="0" w:space="0" w:color="auto"/>
        <w:left w:val="none" w:sz="0" w:space="0" w:color="auto"/>
        <w:bottom w:val="none" w:sz="0" w:space="0" w:color="auto"/>
        <w:right w:val="none" w:sz="0" w:space="0" w:color="auto"/>
      </w:divBdr>
    </w:div>
    <w:div w:id="1610814529">
      <w:bodyDiv w:val="1"/>
      <w:marLeft w:val="0"/>
      <w:marRight w:val="0"/>
      <w:marTop w:val="0"/>
      <w:marBottom w:val="0"/>
      <w:divBdr>
        <w:top w:val="none" w:sz="0" w:space="0" w:color="auto"/>
        <w:left w:val="none" w:sz="0" w:space="0" w:color="auto"/>
        <w:bottom w:val="none" w:sz="0" w:space="0" w:color="auto"/>
        <w:right w:val="none" w:sz="0" w:space="0" w:color="auto"/>
      </w:divBdr>
    </w:div>
    <w:div w:id="1623610558">
      <w:bodyDiv w:val="1"/>
      <w:marLeft w:val="0"/>
      <w:marRight w:val="0"/>
      <w:marTop w:val="0"/>
      <w:marBottom w:val="0"/>
      <w:divBdr>
        <w:top w:val="none" w:sz="0" w:space="0" w:color="auto"/>
        <w:left w:val="none" w:sz="0" w:space="0" w:color="auto"/>
        <w:bottom w:val="none" w:sz="0" w:space="0" w:color="auto"/>
        <w:right w:val="none" w:sz="0" w:space="0" w:color="auto"/>
      </w:divBdr>
    </w:div>
    <w:div w:id="1627270466">
      <w:bodyDiv w:val="1"/>
      <w:marLeft w:val="0"/>
      <w:marRight w:val="0"/>
      <w:marTop w:val="0"/>
      <w:marBottom w:val="0"/>
      <w:divBdr>
        <w:top w:val="none" w:sz="0" w:space="0" w:color="auto"/>
        <w:left w:val="none" w:sz="0" w:space="0" w:color="auto"/>
        <w:bottom w:val="none" w:sz="0" w:space="0" w:color="auto"/>
        <w:right w:val="none" w:sz="0" w:space="0" w:color="auto"/>
      </w:divBdr>
    </w:div>
    <w:div w:id="1628969850">
      <w:bodyDiv w:val="1"/>
      <w:marLeft w:val="0"/>
      <w:marRight w:val="0"/>
      <w:marTop w:val="0"/>
      <w:marBottom w:val="0"/>
      <w:divBdr>
        <w:top w:val="none" w:sz="0" w:space="0" w:color="auto"/>
        <w:left w:val="none" w:sz="0" w:space="0" w:color="auto"/>
        <w:bottom w:val="none" w:sz="0" w:space="0" w:color="auto"/>
        <w:right w:val="none" w:sz="0" w:space="0" w:color="auto"/>
      </w:divBdr>
    </w:div>
    <w:div w:id="1642615679">
      <w:bodyDiv w:val="1"/>
      <w:marLeft w:val="0"/>
      <w:marRight w:val="0"/>
      <w:marTop w:val="0"/>
      <w:marBottom w:val="0"/>
      <w:divBdr>
        <w:top w:val="none" w:sz="0" w:space="0" w:color="auto"/>
        <w:left w:val="none" w:sz="0" w:space="0" w:color="auto"/>
        <w:bottom w:val="none" w:sz="0" w:space="0" w:color="auto"/>
        <w:right w:val="none" w:sz="0" w:space="0" w:color="auto"/>
      </w:divBdr>
    </w:div>
    <w:div w:id="1645354889">
      <w:bodyDiv w:val="1"/>
      <w:marLeft w:val="0"/>
      <w:marRight w:val="0"/>
      <w:marTop w:val="0"/>
      <w:marBottom w:val="0"/>
      <w:divBdr>
        <w:top w:val="none" w:sz="0" w:space="0" w:color="auto"/>
        <w:left w:val="none" w:sz="0" w:space="0" w:color="auto"/>
        <w:bottom w:val="none" w:sz="0" w:space="0" w:color="auto"/>
        <w:right w:val="none" w:sz="0" w:space="0" w:color="auto"/>
      </w:divBdr>
      <w:divsChild>
        <w:div w:id="1295063524">
          <w:marLeft w:val="0"/>
          <w:marRight w:val="0"/>
          <w:marTop w:val="0"/>
          <w:marBottom w:val="0"/>
          <w:divBdr>
            <w:top w:val="none" w:sz="0" w:space="0" w:color="auto"/>
            <w:left w:val="none" w:sz="0" w:space="0" w:color="auto"/>
            <w:bottom w:val="none" w:sz="0" w:space="0" w:color="auto"/>
            <w:right w:val="none" w:sz="0" w:space="0" w:color="auto"/>
          </w:divBdr>
          <w:divsChild>
            <w:div w:id="744297892">
              <w:marLeft w:val="0"/>
              <w:marRight w:val="0"/>
              <w:marTop w:val="0"/>
              <w:marBottom w:val="0"/>
              <w:divBdr>
                <w:top w:val="none" w:sz="0" w:space="0" w:color="auto"/>
                <w:left w:val="none" w:sz="0" w:space="0" w:color="auto"/>
                <w:bottom w:val="none" w:sz="0" w:space="0" w:color="auto"/>
                <w:right w:val="none" w:sz="0" w:space="0" w:color="auto"/>
              </w:divBdr>
              <w:divsChild>
                <w:div w:id="5986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8626863">
      <w:bodyDiv w:val="1"/>
      <w:marLeft w:val="0"/>
      <w:marRight w:val="0"/>
      <w:marTop w:val="0"/>
      <w:marBottom w:val="0"/>
      <w:divBdr>
        <w:top w:val="none" w:sz="0" w:space="0" w:color="auto"/>
        <w:left w:val="none" w:sz="0" w:space="0" w:color="auto"/>
        <w:bottom w:val="none" w:sz="0" w:space="0" w:color="auto"/>
        <w:right w:val="none" w:sz="0" w:space="0" w:color="auto"/>
      </w:divBdr>
      <w:divsChild>
        <w:div w:id="1397052104">
          <w:marLeft w:val="0"/>
          <w:marRight w:val="0"/>
          <w:marTop w:val="0"/>
          <w:marBottom w:val="0"/>
          <w:divBdr>
            <w:top w:val="none" w:sz="0" w:space="0" w:color="auto"/>
            <w:left w:val="none" w:sz="0" w:space="0" w:color="auto"/>
            <w:bottom w:val="none" w:sz="0" w:space="0" w:color="auto"/>
            <w:right w:val="none" w:sz="0" w:space="0" w:color="auto"/>
          </w:divBdr>
          <w:divsChild>
            <w:div w:id="202526187">
              <w:marLeft w:val="0"/>
              <w:marRight w:val="0"/>
              <w:marTop w:val="0"/>
              <w:marBottom w:val="0"/>
              <w:divBdr>
                <w:top w:val="none" w:sz="0" w:space="0" w:color="auto"/>
                <w:left w:val="none" w:sz="0" w:space="0" w:color="auto"/>
                <w:bottom w:val="none" w:sz="0" w:space="0" w:color="auto"/>
                <w:right w:val="none" w:sz="0" w:space="0" w:color="auto"/>
              </w:divBdr>
              <w:divsChild>
                <w:div w:id="615716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1104953">
      <w:bodyDiv w:val="1"/>
      <w:marLeft w:val="0"/>
      <w:marRight w:val="0"/>
      <w:marTop w:val="0"/>
      <w:marBottom w:val="0"/>
      <w:divBdr>
        <w:top w:val="none" w:sz="0" w:space="0" w:color="auto"/>
        <w:left w:val="none" w:sz="0" w:space="0" w:color="auto"/>
        <w:bottom w:val="none" w:sz="0" w:space="0" w:color="auto"/>
        <w:right w:val="none" w:sz="0" w:space="0" w:color="auto"/>
      </w:divBdr>
    </w:div>
    <w:div w:id="1703088874">
      <w:bodyDiv w:val="1"/>
      <w:marLeft w:val="0"/>
      <w:marRight w:val="0"/>
      <w:marTop w:val="0"/>
      <w:marBottom w:val="0"/>
      <w:divBdr>
        <w:top w:val="none" w:sz="0" w:space="0" w:color="auto"/>
        <w:left w:val="none" w:sz="0" w:space="0" w:color="auto"/>
        <w:bottom w:val="none" w:sz="0" w:space="0" w:color="auto"/>
        <w:right w:val="none" w:sz="0" w:space="0" w:color="auto"/>
      </w:divBdr>
    </w:div>
    <w:div w:id="1772582310">
      <w:bodyDiv w:val="1"/>
      <w:marLeft w:val="0"/>
      <w:marRight w:val="0"/>
      <w:marTop w:val="0"/>
      <w:marBottom w:val="0"/>
      <w:divBdr>
        <w:top w:val="none" w:sz="0" w:space="0" w:color="auto"/>
        <w:left w:val="none" w:sz="0" w:space="0" w:color="auto"/>
        <w:bottom w:val="none" w:sz="0" w:space="0" w:color="auto"/>
        <w:right w:val="none" w:sz="0" w:space="0" w:color="auto"/>
      </w:divBdr>
    </w:div>
    <w:div w:id="1817529862">
      <w:bodyDiv w:val="1"/>
      <w:marLeft w:val="0"/>
      <w:marRight w:val="0"/>
      <w:marTop w:val="0"/>
      <w:marBottom w:val="0"/>
      <w:divBdr>
        <w:top w:val="none" w:sz="0" w:space="0" w:color="auto"/>
        <w:left w:val="none" w:sz="0" w:space="0" w:color="auto"/>
        <w:bottom w:val="none" w:sz="0" w:space="0" w:color="auto"/>
        <w:right w:val="none" w:sz="0" w:space="0" w:color="auto"/>
      </w:divBdr>
      <w:divsChild>
        <w:div w:id="1333676527">
          <w:marLeft w:val="0"/>
          <w:marRight w:val="0"/>
          <w:marTop w:val="0"/>
          <w:marBottom w:val="0"/>
          <w:divBdr>
            <w:top w:val="none" w:sz="0" w:space="0" w:color="auto"/>
            <w:left w:val="none" w:sz="0" w:space="0" w:color="auto"/>
            <w:bottom w:val="none" w:sz="0" w:space="0" w:color="auto"/>
            <w:right w:val="none" w:sz="0" w:space="0" w:color="auto"/>
          </w:divBdr>
        </w:div>
      </w:divsChild>
    </w:div>
    <w:div w:id="1841965186">
      <w:bodyDiv w:val="1"/>
      <w:marLeft w:val="0"/>
      <w:marRight w:val="0"/>
      <w:marTop w:val="0"/>
      <w:marBottom w:val="0"/>
      <w:divBdr>
        <w:top w:val="none" w:sz="0" w:space="0" w:color="auto"/>
        <w:left w:val="none" w:sz="0" w:space="0" w:color="auto"/>
        <w:bottom w:val="none" w:sz="0" w:space="0" w:color="auto"/>
        <w:right w:val="none" w:sz="0" w:space="0" w:color="auto"/>
      </w:divBdr>
    </w:div>
    <w:div w:id="1897161693">
      <w:bodyDiv w:val="1"/>
      <w:marLeft w:val="0"/>
      <w:marRight w:val="0"/>
      <w:marTop w:val="0"/>
      <w:marBottom w:val="0"/>
      <w:divBdr>
        <w:top w:val="none" w:sz="0" w:space="0" w:color="auto"/>
        <w:left w:val="none" w:sz="0" w:space="0" w:color="auto"/>
        <w:bottom w:val="none" w:sz="0" w:space="0" w:color="auto"/>
        <w:right w:val="none" w:sz="0" w:space="0" w:color="auto"/>
      </w:divBdr>
    </w:div>
    <w:div w:id="1909917303">
      <w:bodyDiv w:val="1"/>
      <w:marLeft w:val="0"/>
      <w:marRight w:val="0"/>
      <w:marTop w:val="0"/>
      <w:marBottom w:val="0"/>
      <w:divBdr>
        <w:top w:val="none" w:sz="0" w:space="0" w:color="auto"/>
        <w:left w:val="none" w:sz="0" w:space="0" w:color="auto"/>
        <w:bottom w:val="none" w:sz="0" w:space="0" w:color="auto"/>
        <w:right w:val="none" w:sz="0" w:space="0" w:color="auto"/>
      </w:divBdr>
      <w:divsChild>
        <w:div w:id="1708680085">
          <w:marLeft w:val="0"/>
          <w:marRight w:val="0"/>
          <w:marTop w:val="0"/>
          <w:marBottom w:val="0"/>
          <w:divBdr>
            <w:top w:val="none" w:sz="0" w:space="0" w:color="auto"/>
            <w:left w:val="none" w:sz="0" w:space="0" w:color="auto"/>
            <w:bottom w:val="none" w:sz="0" w:space="0" w:color="auto"/>
            <w:right w:val="none" w:sz="0" w:space="0" w:color="auto"/>
          </w:divBdr>
        </w:div>
      </w:divsChild>
    </w:div>
    <w:div w:id="1939870292">
      <w:bodyDiv w:val="1"/>
      <w:marLeft w:val="0"/>
      <w:marRight w:val="0"/>
      <w:marTop w:val="0"/>
      <w:marBottom w:val="0"/>
      <w:divBdr>
        <w:top w:val="none" w:sz="0" w:space="0" w:color="auto"/>
        <w:left w:val="none" w:sz="0" w:space="0" w:color="auto"/>
        <w:bottom w:val="none" w:sz="0" w:space="0" w:color="auto"/>
        <w:right w:val="none" w:sz="0" w:space="0" w:color="auto"/>
      </w:divBdr>
    </w:div>
    <w:div w:id="2000453595">
      <w:bodyDiv w:val="1"/>
      <w:marLeft w:val="0"/>
      <w:marRight w:val="0"/>
      <w:marTop w:val="0"/>
      <w:marBottom w:val="0"/>
      <w:divBdr>
        <w:top w:val="none" w:sz="0" w:space="0" w:color="auto"/>
        <w:left w:val="none" w:sz="0" w:space="0" w:color="auto"/>
        <w:bottom w:val="none" w:sz="0" w:space="0" w:color="auto"/>
        <w:right w:val="none" w:sz="0" w:space="0" w:color="auto"/>
      </w:divBdr>
    </w:div>
    <w:div w:id="2006744194">
      <w:bodyDiv w:val="1"/>
      <w:marLeft w:val="0"/>
      <w:marRight w:val="0"/>
      <w:marTop w:val="0"/>
      <w:marBottom w:val="0"/>
      <w:divBdr>
        <w:top w:val="none" w:sz="0" w:space="0" w:color="auto"/>
        <w:left w:val="none" w:sz="0" w:space="0" w:color="auto"/>
        <w:bottom w:val="none" w:sz="0" w:space="0" w:color="auto"/>
        <w:right w:val="none" w:sz="0" w:space="0" w:color="auto"/>
      </w:divBdr>
      <w:divsChild>
        <w:div w:id="1456681290">
          <w:marLeft w:val="0"/>
          <w:marRight w:val="0"/>
          <w:marTop w:val="0"/>
          <w:marBottom w:val="0"/>
          <w:divBdr>
            <w:top w:val="none" w:sz="0" w:space="0" w:color="auto"/>
            <w:left w:val="none" w:sz="0" w:space="0" w:color="auto"/>
            <w:bottom w:val="none" w:sz="0" w:space="0" w:color="auto"/>
            <w:right w:val="none" w:sz="0" w:space="0" w:color="auto"/>
          </w:divBdr>
          <w:divsChild>
            <w:div w:id="1778284665">
              <w:marLeft w:val="0"/>
              <w:marRight w:val="0"/>
              <w:marTop w:val="0"/>
              <w:marBottom w:val="0"/>
              <w:divBdr>
                <w:top w:val="none" w:sz="0" w:space="0" w:color="auto"/>
                <w:left w:val="none" w:sz="0" w:space="0" w:color="auto"/>
                <w:bottom w:val="none" w:sz="0" w:space="0" w:color="auto"/>
                <w:right w:val="none" w:sz="0" w:space="0" w:color="auto"/>
              </w:divBdr>
              <w:divsChild>
                <w:div w:id="121793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8016033">
      <w:bodyDiv w:val="1"/>
      <w:marLeft w:val="0"/>
      <w:marRight w:val="0"/>
      <w:marTop w:val="0"/>
      <w:marBottom w:val="0"/>
      <w:divBdr>
        <w:top w:val="none" w:sz="0" w:space="0" w:color="auto"/>
        <w:left w:val="none" w:sz="0" w:space="0" w:color="auto"/>
        <w:bottom w:val="none" w:sz="0" w:space="0" w:color="auto"/>
        <w:right w:val="none" w:sz="0" w:space="0" w:color="auto"/>
      </w:divBdr>
    </w:div>
    <w:div w:id="2038919225">
      <w:bodyDiv w:val="1"/>
      <w:marLeft w:val="0"/>
      <w:marRight w:val="0"/>
      <w:marTop w:val="0"/>
      <w:marBottom w:val="0"/>
      <w:divBdr>
        <w:top w:val="none" w:sz="0" w:space="0" w:color="auto"/>
        <w:left w:val="none" w:sz="0" w:space="0" w:color="auto"/>
        <w:bottom w:val="none" w:sz="0" w:space="0" w:color="auto"/>
        <w:right w:val="none" w:sz="0" w:space="0" w:color="auto"/>
      </w:divBdr>
      <w:divsChild>
        <w:div w:id="1103113452">
          <w:marLeft w:val="0"/>
          <w:marRight w:val="0"/>
          <w:marTop w:val="0"/>
          <w:marBottom w:val="0"/>
          <w:divBdr>
            <w:top w:val="none" w:sz="0" w:space="0" w:color="auto"/>
            <w:left w:val="none" w:sz="0" w:space="0" w:color="auto"/>
            <w:bottom w:val="none" w:sz="0" w:space="0" w:color="auto"/>
            <w:right w:val="none" w:sz="0" w:space="0" w:color="auto"/>
          </w:divBdr>
          <w:divsChild>
            <w:div w:id="1138567329">
              <w:marLeft w:val="0"/>
              <w:marRight w:val="0"/>
              <w:marTop w:val="0"/>
              <w:marBottom w:val="0"/>
              <w:divBdr>
                <w:top w:val="none" w:sz="0" w:space="0" w:color="auto"/>
                <w:left w:val="none" w:sz="0" w:space="0" w:color="auto"/>
                <w:bottom w:val="none" w:sz="0" w:space="0" w:color="auto"/>
                <w:right w:val="none" w:sz="0" w:space="0" w:color="auto"/>
              </w:divBdr>
              <w:divsChild>
                <w:div w:id="1532525568">
                  <w:marLeft w:val="0"/>
                  <w:marRight w:val="0"/>
                  <w:marTop w:val="0"/>
                  <w:marBottom w:val="0"/>
                  <w:divBdr>
                    <w:top w:val="none" w:sz="0" w:space="0" w:color="auto"/>
                    <w:left w:val="none" w:sz="0" w:space="0" w:color="auto"/>
                    <w:bottom w:val="none" w:sz="0" w:space="0" w:color="auto"/>
                    <w:right w:val="none" w:sz="0" w:space="0" w:color="auto"/>
                  </w:divBdr>
                  <w:divsChild>
                    <w:div w:id="99222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9764254">
      <w:bodyDiv w:val="1"/>
      <w:marLeft w:val="0"/>
      <w:marRight w:val="0"/>
      <w:marTop w:val="0"/>
      <w:marBottom w:val="0"/>
      <w:divBdr>
        <w:top w:val="none" w:sz="0" w:space="0" w:color="auto"/>
        <w:left w:val="none" w:sz="0" w:space="0" w:color="auto"/>
        <w:bottom w:val="none" w:sz="0" w:space="0" w:color="auto"/>
        <w:right w:val="none" w:sz="0" w:space="0" w:color="auto"/>
      </w:divBdr>
      <w:divsChild>
        <w:div w:id="1583221777">
          <w:marLeft w:val="0"/>
          <w:marRight w:val="0"/>
          <w:marTop w:val="0"/>
          <w:marBottom w:val="0"/>
          <w:divBdr>
            <w:top w:val="none" w:sz="0" w:space="0" w:color="auto"/>
            <w:left w:val="none" w:sz="0" w:space="0" w:color="auto"/>
            <w:bottom w:val="none" w:sz="0" w:space="0" w:color="auto"/>
            <w:right w:val="none" w:sz="0" w:space="0" w:color="auto"/>
          </w:divBdr>
          <w:divsChild>
            <w:div w:id="286549512">
              <w:marLeft w:val="0"/>
              <w:marRight w:val="0"/>
              <w:marTop w:val="0"/>
              <w:marBottom w:val="0"/>
              <w:divBdr>
                <w:top w:val="none" w:sz="0" w:space="0" w:color="auto"/>
                <w:left w:val="none" w:sz="0" w:space="0" w:color="auto"/>
                <w:bottom w:val="none" w:sz="0" w:space="0" w:color="auto"/>
                <w:right w:val="none" w:sz="0" w:space="0" w:color="auto"/>
              </w:divBdr>
              <w:divsChild>
                <w:div w:id="184458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2346320">
      <w:bodyDiv w:val="1"/>
      <w:marLeft w:val="0"/>
      <w:marRight w:val="0"/>
      <w:marTop w:val="0"/>
      <w:marBottom w:val="0"/>
      <w:divBdr>
        <w:top w:val="none" w:sz="0" w:space="0" w:color="auto"/>
        <w:left w:val="none" w:sz="0" w:space="0" w:color="auto"/>
        <w:bottom w:val="none" w:sz="0" w:space="0" w:color="auto"/>
        <w:right w:val="none" w:sz="0" w:space="0" w:color="auto"/>
      </w:divBdr>
      <w:divsChild>
        <w:div w:id="1844277746">
          <w:marLeft w:val="0"/>
          <w:marRight w:val="0"/>
          <w:marTop w:val="0"/>
          <w:marBottom w:val="0"/>
          <w:divBdr>
            <w:top w:val="none" w:sz="0" w:space="0" w:color="auto"/>
            <w:left w:val="none" w:sz="0" w:space="0" w:color="auto"/>
            <w:bottom w:val="none" w:sz="0" w:space="0" w:color="auto"/>
            <w:right w:val="none" w:sz="0" w:space="0" w:color="auto"/>
          </w:divBdr>
          <w:divsChild>
            <w:div w:id="2089842059">
              <w:marLeft w:val="0"/>
              <w:marRight w:val="0"/>
              <w:marTop w:val="0"/>
              <w:marBottom w:val="0"/>
              <w:divBdr>
                <w:top w:val="none" w:sz="0" w:space="0" w:color="auto"/>
                <w:left w:val="none" w:sz="0" w:space="0" w:color="auto"/>
                <w:bottom w:val="none" w:sz="0" w:space="0" w:color="auto"/>
                <w:right w:val="none" w:sz="0" w:space="0" w:color="auto"/>
              </w:divBdr>
              <w:divsChild>
                <w:div w:id="1345280009">
                  <w:marLeft w:val="0"/>
                  <w:marRight w:val="0"/>
                  <w:marTop w:val="0"/>
                  <w:marBottom w:val="0"/>
                  <w:divBdr>
                    <w:top w:val="none" w:sz="0" w:space="0" w:color="auto"/>
                    <w:left w:val="none" w:sz="0" w:space="0" w:color="auto"/>
                    <w:bottom w:val="none" w:sz="0" w:space="0" w:color="auto"/>
                    <w:right w:val="none" w:sz="0" w:space="0" w:color="auto"/>
                  </w:divBdr>
                  <w:divsChild>
                    <w:div w:id="437020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7969684">
      <w:bodyDiv w:val="1"/>
      <w:marLeft w:val="0"/>
      <w:marRight w:val="0"/>
      <w:marTop w:val="0"/>
      <w:marBottom w:val="0"/>
      <w:divBdr>
        <w:top w:val="none" w:sz="0" w:space="0" w:color="auto"/>
        <w:left w:val="none" w:sz="0" w:space="0" w:color="auto"/>
        <w:bottom w:val="none" w:sz="0" w:space="0" w:color="auto"/>
        <w:right w:val="none" w:sz="0" w:space="0" w:color="auto"/>
      </w:divBdr>
    </w:div>
    <w:div w:id="2091731025">
      <w:bodyDiv w:val="1"/>
      <w:marLeft w:val="0"/>
      <w:marRight w:val="0"/>
      <w:marTop w:val="0"/>
      <w:marBottom w:val="0"/>
      <w:divBdr>
        <w:top w:val="none" w:sz="0" w:space="0" w:color="auto"/>
        <w:left w:val="none" w:sz="0" w:space="0" w:color="auto"/>
        <w:bottom w:val="none" w:sz="0" w:space="0" w:color="auto"/>
        <w:right w:val="none" w:sz="0" w:space="0" w:color="auto"/>
      </w:divBdr>
    </w:div>
    <w:div w:id="2105684019">
      <w:bodyDiv w:val="1"/>
      <w:marLeft w:val="0"/>
      <w:marRight w:val="0"/>
      <w:marTop w:val="0"/>
      <w:marBottom w:val="0"/>
      <w:divBdr>
        <w:top w:val="none" w:sz="0" w:space="0" w:color="auto"/>
        <w:left w:val="none" w:sz="0" w:space="0" w:color="auto"/>
        <w:bottom w:val="none" w:sz="0" w:space="0" w:color="auto"/>
        <w:right w:val="none" w:sz="0" w:space="0" w:color="auto"/>
      </w:divBdr>
      <w:divsChild>
        <w:div w:id="137378340">
          <w:marLeft w:val="0"/>
          <w:marRight w:val="0"/>
          <w:marTop w:val="0"/>
          <w:marBottom w:val="0"/>
          <w:divBdr>
            <w:top w:val="none" w:sz="0" w:space="0" w:color="auto"/>
            <w:left w:val="none" w:sz="0" w:space="0" w:color="auto"/>
            <w:bottom w:val="none" w:sz="0" w:space="0" w:color="auto"/>
            <w:right w:val="none" w:sz="0" w:space="0" w:color="auto"/>
          </w:divBdr>
          <w:divsChild>
            <w:div w:id="680083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hyperlink" Target="https://www.cdc.gov/ticks/tickbornediseases/TickborneDiseases-P.pdf" TargetMode="External"/><Relationship Id="rId18" Type="http://schemas.openxmlformats.org/officeDocument/2006/relationships/image" Target="media/image7.jpe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3.jpg"/><Relationship Id="rId12" Type="http://schemas.openxmlformats.org/officeDocument/2006/relationships/hyperlink" Target="https://www.hhs.gov/sites/default/files/tbdwg-report-to-congress-2018.pdf" TargetMode="External"/><Relationship Id="rId17" Type="http://schemas.openxmlformats.org/officeDocument/2006/relationships/hyperlink" Target="https://www.cdc.gov/ticks/tickbornediseases/TickborneDiseases-P.pdf" TargetMode="External"/><Relationship Id="rId2" Type="http://schemas.openxmlformats.org/officeDocument/2006/relationships/styles" Target="styles.xml"/><Relationship Id="rId16" Type="http://schemas.openxmlformats.org/officeDocument/2006/relationships/hyperlink" Target="https://www.cdc.gov/parasites/babesiosis/epi.html" TargetMode="External"/><Relationship Id="rId20" Type="http://schemas.openxmlformats.org/officeDocument/2006/relationships/hyperlink" Target="https://www.cdc.gov/ticks/tickbornediseases/TickborneDiseases-P.pdf" TargetMode="Externa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www.hhs.gov/sites/default/files/tbdwg-report-to-congress-2018.pdf" TargetMode="External"/><Relationship Id="rId5" Type="http://schemas.openxmlformats.org/officeDocument/2006/relationships/image" Target="media/image1.png"/><Relationship Id="rId15" Type="http://schemas.openxmlformats.org/officeDocument/2006/relationships/image" Target="media/image6.png"/><Relationship Id="rId10" Type="http://schemas.openxmlformats.org/officeDocument/2006/relationships/image" Target="media/image5.png"/><Relationship Id="rId19" Type="http://schemas.openxmlformats.org/officeDocument/2006/relationships/hyperlink" Target="https://www.cdc.gov/ticks/tickbornediseases/TickborneDiseases-P.pdf" TargetMode="External"/><Relationship Id="rId4" Type="http://schemas.openxmlformats.org/officeDocument/2006/relationships/webSettings" Target="webSettings.xml"/><Relationship Id="rId9" Type="http://schemas.openxmlformats.org/officeDocument/2006/relationships/hyperlink" Target="https://www.niaid.nih.gov/diseases-conditions/lyme-disease-co-infection" TargetMode="External"/><Relationship Id="rId14" Type="http://schemas.openxmlformats.org/officeDocument/2006/relationships/hyperlink" Target="https://www.niaid.nih.gov/diseases-conditions/lyme-disease-co-infection"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285</TotalTime>
  <Pages>11</Pages>
  <Words>2702</Words>
  <Characters>15402</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Abrar Alsurayhi</dc:creator>
  <cp:keywords/>
  <dc:description/>
  <cp:lastModifiedBy>Abrar Alsur</cp:lastModifiedBy>
  <cp:revision>14</cp:revision>
  <dcterms:created xsi:type="dcterms:W3CDTF">2019-09-12T20:01:00Z</dcterms:created>
  <dcterms:modified xsi:type="dcterms:W3CDTF">2019-09-23T00:20:00Z</dcterms:modified>
</cp:coreProperties>
</file>